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15" w:rsidRPr="00EA1DC3" w:rsidRDefault="00837215" w:rsidP="00837215">
      <w:pPr>
        <w:shd w:val="clear" w:color="auto" w:fill="FFFFFF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ЗАГОТОВКИ  ИЗ  ПРОКАТА</w:t>
      </w:r>
    </w:p>
    <w:p w:rsidR="00837215" w:rsidRDefault="00837215" w:rsidP="00837215">
      <w:pPr>
        <w:shd w:val="clear" w:color="auto" w:fill="FFFFFF"/>
        <w:jc w:val="both"/>
        <w:rPr>
          <w:sz w:val="18"/>
          <w:szCs w:val="18"/>
        </w:rPr>
      </w:pPr>
    </w:p>
    <w:p w:rsidR="00837215" w:rsidRPr="00A86EC8" w:rsidRDefault="00837215" w:rsidP="00837215">
      <w:pPr>
        <w:numPr>
          <w:ilvl w:val="1"/>
          <w:numId w:val="1"/>
        </w:numPr>
        <w:shd w:val="clear" w:color="auto" w:fill="FFFFFF"/>
        <w:ind w:left="584" w:hanging="357"/>
        <w:jc w:val="both"/>
        <w:rPr>
          <w:sz w:val="18"/>
          <w:szCs w:val="18"/>
        </w:rPr>
      </w:pPr>
      <w:r w:rsidRPr="00A86EC8">
        <w:rPr>
          <w:sz w:val="18"/>
          <w:szCs w:val="18"/>
        </w:rPr>
        <w:t>Заготовки из круглого проката для валов в большинстве случаев более  целесообразны,   чем  кованые  или  штампованные  заготовки. Однако если масса заготовки из проката превышает массу штампов</w:t>
      </w:r>
      <w:r w:rsidRPr="00A86EC8">
        <w:rPr>
          <w:sz w:val="18"/>
          <w:szCs w:val="18"/>
        </w:rPr>
        <w:softHyphen/>
        <w:t xml:space="preserve">ки более чем на 15%, лучше применять штампованные заготовки. </w:t>
      </w:r>
    </w:p>
    <w:p w:rsidR="00837215" w:rsidRDefault="00837215" w:rsidP="00837215">
      <w:pPr>
        <w:numPr>
          <w:ilvl w:val="1"/>
          <w:numId w:val="1"/>
        </w:numPr>
        <w:shd w:val="clear" w:color="auto" w:fill="FFFFFF"/>
        <w:ind w:left="584" w:hanging="357"/>
        <w:jc w:val="both"/>
        <w:rPr>
          <w:sz w:val="18"/>
          <w:szCs w:val="18"/>
        </w:rPr>
      </w:pPr>
      <w:r w:rsidRPr="00A86EC8">
        <w:rPr>
          <w:sz w:val="18"/>
          <w:szCs w:val="18"/>
        </w:rPr>
        <w:t>Изготовление заготовок из труб также является одним из раци</w:t>
      </w:r>
      <w:r w:rsidRPr="00A86EC8">
        <w:rPr>
          <w:sz w:val="18"/>
          <w:szCs w:val="18"/>
        </w:rPr>
        <w:softHyphen/>
        <w:t>ональных  способов.   Несмотря на то,  что тонна горячего проката стоит в среднем в 1,5 раза меньше, чем тонна труб, тем не менее эко</w:t>
      </w:r>
      <w:r w:rsidRPr="00A86EC8">
        <w:rPr>
          <w:sz w:val="18"/>
          <w:szCs w:val="18"/>
        </w:rPr>
        <w:softHyphen/>
        <w:t>номия металла при производстве деталей из труб по сравнению с из</w:t>
      </w:r>
      <w:r w:rsidRPr="00A86EC8">
        <w:rPr>
          <w:sz w:val="18"/>
          <w:szCs w:val="18"/>
        </w:rPr>
        <w:softHyphen/>
      </w:r>
      <w:r w:rsidRPr="00A86EC8">
        <w:rPr>
          <w:spacing w:val="-2"/>
          <w:sz w:val="18"/>
          <w:szCs w:val="18"/>
        </w:rPr>
        <w:t xml:space="preserve">готовлением из круглого проката может покрыть разницу в стоимости. </w:t>
      </w:r>
      <w:r w:rsidRPr="00A86EC8">
        <w:rPr>
          <w:spacing w:val="-1"/>
          <w:sz w:val="18"/>
          <w:szCs w:val="18"/>
        </w:rPr>
        <w:t>Исключение может быть сделано только для деталей, которые подвер</w:t>
      </w:r>
      <w:r w:rsidRPr="00A86EC8">
        <w:rPr>
          <w:spacing w:val="-1"/>
          <w:sz w:val="18"/>
          <w:szCs w:val="18"/>
        </w:rPr>
        <w:softHyphen/>
      </w:r>
      <w:r w:rsidRPr="00A86EC8">
        <w:rPr>
          <w:spacing w:val="-2"/>
          <w:sz w:val="18"/>
          <w:szCs w:val="18"/>
        </w:rPr>
        <w:t xml:space="preserve">гают дальнейшей неоднократной обработке (сверлению, фрезерованию </w:t>
      </w:r>
      <w:r w:rsidRPr="00A86EC8">
        <w:rPr>
          <w:sz w:val="18"/>
          <w:szCs w:val="18"/>
        </w:rPr>
        <w:t>и др.), и если коэффициент использования материала ниже 0,5.</w:t>
      </w:r>
    </w:p>
    <w:p w:rsidR="00837215" w:rsidRDefault="00837215" w:rsidP="00837215">
      <w:pPr>
        <w:numPr>
          <w:ilvl w:val="1"/>
          <w:numId w:val="1"/>
        </w:numPr>
        <w:shd w:val="clear" w:color="auto" w:fill="FFFFFF"/>
        <w:ind w:left="584" w:hanging="357"/>
        <w:jc w:val="both"/>
        <w:rPr>
          <w:sz w:val="18"/>
          <w:szCs w:val="18"/>
        </w:rPr>
      </w:pPr>
      <w:r w:rsidRPr="00A86EC8">
        <w:rPr>
          <w:sz w:val="18"/>
          <w:szCs w:val="18"/>
        </w:rPr>
        <w:t>Максимального подобия конструктивных форм и размеров заго</w:t>
      </w:r>
      <w:r w:rsidRPr="00A86EC8">
        <w:rPr>
          <w:sz w:val="18"/>
          <w:szCs w:val="18"/>
        </w:rPr>
        <w:softHyphen/>
        <w:t xml:space="preserve">товок готовым деталям можно достигнуть применением специальных </w:t>
      </w:r>
      <w:r w:rsidRPr="00A86EC8">
        <w:rPr>
          <w:spacing w:val="-1"/>
          <w:sz w:val="18"/>
          <w:szCs w:val="18"/>
        </w:rPr>
        <w:t xml:space="preserve">профилей металла. Применение </w:t>
      </w:r>
      <w:r w:rsidRPr="00A86EC8">
        <w:rPr>
          <w:i/>
          <w:iCs/>
          <w:spacing w:val="-1"/>
          <w:sz w:val="18"/>
          <w:szCs w:val="18"/>
        </w:rPr>
        <w:t xml:space="preserve">периодического проката, </w:t>
      </w:r>
      <w:r w:rsidRPr="00A86EC8">
        <w:rPr>
          <w:spacing w:val="-1"/>
          <w:sz w:val="18"/>
          <w:szCs w:val="18"/>
        </w:rPr>
        <w:t xml:space="preserve">т. е. проката </w:t>
      </w:r>
      <w:r w:rsidRPr="00A86EC8">
        <w:rPr>
          <w:sz w:val="18"/>
          <w:szCs w:val="18"/>
        </w:rPr>
        <w:t>с максимальным подобием заготовки и детали, обеспечивает повыше</w:t>
      </w:r>
      <w:r w:rsidRPr="00A86EC8">
        <w:rPr>
          <w:sz w:val="18"/>
          <w:szCs w:val="18"/>
        </w:rPr>
        <w:softHyphen/>
        <w:t>ние коэффициента использования металла при штамповке в среднем на 10... 15% благодаря сокращению потерь на облой, содействуя од</w:t>
      </w:r>
      <w:r w:rsidRPr="00A86EC8">
        <w:rPr>
          <w:sz w:val="18"/>
          <w:szCs w:val="18"/>
        </w:rPr>
        <w:softHyphen/>
        <w:t>новременно повышению производительности труда как в заготови</w:t>
      </w:r>
      <w:r w:rsidRPr="00A86EC8">
        <w:rPr>
          <w:sz w:val="18"/>
          <w:szCs w:val="18"/>
        </w:rPr>
        <w:softHyphen/>
        <w:t>тельных, так и в механообраба</w:t>
      </w:r>
      <w:r>
        <w:rPr>
          <w:sz w:val="18"/>
          <w:szCs w:val="18"/>
        </w:rPr>
        <w:t>тывающих цехах.</w:t>
      </w:r>
    </w:p>
    <w:p w:rsidR="00837215" w:rsidRPr="00A86EC8" w:rsidRDefault="00DE71DC" w:rsidP="00837215">
      <w:pPr>
        <w:shd w:val="clear" w:color="auto" w:fill="FFFFFF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026" style="position:absolute;left:0;text-align:left;margin-left:-7.15pt;margin-top:8.9pt;width:194.15pt;height:90pt;z-index:251660288;mso-wrap-style:none">
            <v:textbox style="mso-next-textbox:#_x0000_s1026">
              <w:txbxContent>
                <w:p w:rsidR="00837215" w:rsidRDefault="00837215" w:rsidP="00837215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270125" cy="93027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0125" cy="930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37215" w:rsidRPr="000100D5" w:rsidRDefault="00837215" w:rsidP="0083721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Рисунок 1</w:t>
                  </w:r>
                </w:p>
              </w:txbxContent>
            </v:textbox>
            <w10:wrap type="square"/>
          </v:rect>
        </w:pict>
      </w:r>
      <w:r w:rsidR="00837215">
        <w:rPr>
          <w:sz w:val="18"/>
          <w:szCs w:val="18"/>
        </w:rPr>
        <w:t xml:space="preserve">      На рис. 1</w:t>
      </w:r>
      <w:r w:rsidR="00837215" w:rsidRPr="00A86EC8">
        <w:rPr>
          <w:sz w:val="18"/>
          <w:szCs w:val="18"/>
        </w:rPr>
        <w:t xml:space="preserve"> приведены </w:t>
      </w:r>
      <w:r w:rsidR="00837215" w:rsidRPr="00A86EC8">
        <w:rPr>
          <w:spacing w:val="-1"/>
          <w:sz w:val="18"/>
          <w:szCs w:val="18"/>
        </w:rPr>
        <w:t>схемы периодической прокатки различных заготовок: распределитель</w:t>
      </w:r>
      <w:r w:rsidR="00837215" w:rsidRPr="00A86EC8">
        <w:rPr>
          <w:spacing w:val="-1"/>
          <w:sz w:val="18"/>
          <w:szCs w:val="18"/>
        </w:rPr>
        <w:softHyphen/>
      </w:r>
      <w:r w:rsidR="00837215" w:rsidRPr="00A86EC8">
        <w:rPr>
          <w:sz w:val="18"/>
          <w:szCs w:val="18"/>
        </w:rPr>
        <w:t xml:space="preserve">ного вала </w:t>
      </w:r>
      <w:r w:rsidR="00837215" w:rsidRPr="00A86EC8">
        <w:rPr>
          <w:i/>
          <w:iCs/>
          <w:sz w:val="18"/>
          <w:szCs w:val="18"/>
        </w:rPr>
        <w:t xml:space="preserve">(а); </w:t>
      </w:r>
      <w:r w:rsidR="00837215" w:rsidRPr="00A86EC8">
        <w:rPr>
          <w:sz w:val="18"/>
          <w:szCs w:val="18"/>
        </w:rPr>
        <w:t xml:space="preserve">шаров, изготовленных методом поперечной раскатки </w:t>
      </w:r>
      <w:r w:rsidR="00837215" w:rsidRPr="00A86EC8">
        <w:rPr>
          <w:i/>
          <w:iCs/>
          <w:sz w:val="18"/>
          <w:szCs w:val="18"/>
        </w:rPr>
        <w:t xml:space="preserve">(б).  </w:t>
      </w:r>
      <w:r w:rsidR="00837215" w:rsidRPr="00A86EC8">
        <w:rPr>
          <w:sz w:val="18"/>
          <w:szCs w:val="18"/>
        </w:rPr>
        <w:t xml:space="preserve">В приведенном примере масса заготовок из обычных профилей: распределительного вала — </w:t>
      </w:r>
      <w:smartTag w:uri="urn:schemas-microsoft-com:office:smarttags" w:element="metricconverter">
        <w:smartTagPr>
          <w:attr w:name="ProductID" w:val="7,95 кг"/>
        </w:smartTagPr>
        <w:r w:rsidR="00837215" w:rsidRPr="00A86EC8">
          <w:rPr>
            <w:sz w:val="18"/>
            <w:szCs w:val="18"/>
          </w:rPr>
          <w:t>7,95 кг</w:t>
        </w:r>
      </w:smartTag>
      <w:r w:rsidR="00837215" w:rsidRPr="00A86EC8">
        <w:rPr>
          <w:sz w:val="18"/>
          <w:szCs w:val="18"/>
        </w:rPr>
        <w:t xml:space="preserve">  и шаров </w:t>
      </w:r>
      <w:smartTag w:uri="urn:schemas-microsoft-com:office:smarttags" w:element="metricconverter">
        <w:smartTagPr>
          <w:attr w:name="ProductID" w:val="0 300 мм"/>
        </w:smartTagPr>
        <w:r w:rsidR="00837215" w:rsidRPr="00A86EC8">
          <w:rPr>
            <w:sz w:val="18"/>
            <w:szCs w:val="18"/>
          </w:rPr>
          <w:t>0 300 мм</w:t>
        </w:r>
      </w:smartTag>
      <w:r w:rsidR="00837215" w:rsidRPr="00A86EC8">
        <w:rPr>
          <w:sz w:val="18"/>
          <w:szCs w:val="18"/>
        </w:rPr>
        <w:t xml:space="preserve"> — </w:t>
      </w:r>
      <w:smartTag w:uri="urn:schemas-microsoft-com:office:smarttags" w:element="metricconverter">
        <w:smartTagPr>
          <w:attr w:name="ProductID" w:val="0,164 кг"/>
        </w:smartTagPr>
        <w:r w:rsidR="00837215" w:rsidRPr="00A86EC8">
          <w:rPr>
            <w:sz w:val="18"/>
            <w:szCs w:val="18"/>
          </w:rPr>
          <w:t>0,164 кг</w:t>
        </w:r>
      </w:smartTag>
      <w:r w:rsidR="00837215" w:rsidRPr="00A86EC8">
        <w:rPr>
          <w:sz w:val="18"/>
          <w:szCs w:val="18"/>
        </w:rPr>
        <w:t xml:space="preserve">, а при  использовании  периодического  проката — соответственно  6,32 и </w:t>
      </w:r>
      <w:smartTag w:uri="urn:schemas-microsoft-com:office:smarttags" w:element="metricconverter">
        <w:smartTagPr>
          <w:attr w:name="ProductID" w:val="0,125 кг"/>
        </w:smartTagPr>
        <w:r w:rsidR="00837215" w:rsidRPr="00A86EC8">
          <w:rPr>
            <w:sz w:val="18"/>
            <w:szCs w:val="18"/>
          </w:rPr>
          <w:t>0,125 кг</w:t>
        </w:r>
      </w:smartTag>
      <w:r w:rsidR="00837215" w:rsidRPr="00A86EC8">
        <w:rPr>
          <w:sz w:val="18"/>
          <w:szCs w:val="18"/>
        </w:rPr>
        <w:t>, что составляет экономию металла 13 и 24%.</w:t>
      </w:r>
    </w:p>
    <w:p w:rsidR="00837215" w:rsidRDefault="00837215" w:rsidP="00837215">
      <w:pPr>
        <w:shd w:val="clear" w:color="auto" w:fill="FFFFFF"/>
        <w:ind w:left="14" w:right="34"/>
        <w:jc w:val="both"/>
        <w:rPr>
          <w:spacing w:val="-4"/>
          <w:sz w:val="18"/>
          <w:szCs w:val="18"/>
        </w:rPr>
      </w:pPr>
      <w:r>
        <w:rPr>
          <w:spacing w:val="-3"/>
          <w:sz w:val="18"/>
          <w:szCs w:val="18"/>
        </w:rPr>
        <w:t xml:space="preserve">     </w:t>
      </w:r>
      <w:r w:rsidRPr="000D4926">
        <w:rPr>
          <w:spacing w:val="-3"/>
          <w:sz w:val="18"/>
          <w:szCs w:val="18"/>
        </w:rPr>
        <w:t xml:space="preserve">Для механической обработки применяют </w:t>
      </w:r>
      <w:r w:rsidRPr="000D4926">
        <w:rPr>
          <w:spacing w:val="-4"/>
          <w:sz w:val="18"/>
          <w:szCs w:val="18"/>
        </w:rPr>
        <w:t xml:space="preserve">сортовой металл следующих видов: прутки горячекатаные (круглого, </w:t>
      </w:r>
      <w:r w:rsidRPr="000D4926">
        <w:rPr>
          <w:spacing w:val="-3"/>
          <w:sz w:val="18"/>
          <w:szCs w:val="18"/>
        </w:rPr>
        <w:t>квадратного, шестигранного сечений), прутки холоднотянутые (ка</w:t>
      </w:r>
      <w:r w:rsidRPr="000D4926">
        <w:rPr>
          <w:spacing w:val="-3"/>
          <w:sz w:val="18"/>
          <w:szCs w:val="18"/>
        </w:rPr>
        <w:softHyphen/>
        <w:t xml:space="preserve">либрованные), полосовой и профильный горячекатаный материал, </w:t>
      </w:r>
      <w:r w:rsidRPr="000D4926">
        <w:rPr>
          <w:spacing w:val="-4"/>
          <w:sz w:val="18"/>
          <w:szCs w:val="18"/>
        </w:rPr>
        <w:t xml:space="preserve">трубы, проволока, листы. </w:t>
      </w:r>
      <w:r>
        <w:rPr>
          <w:spacing w:val="-4"/>
          <w:sz w:val="18"/>
          <w:szCs w:val="18"/>
        </w:rPr>
        <w:t xml:space="preserve">Основные прокатные профили приведены на рис 44. </w:t>
      </w:r>
    </w:p>
    <w:p w:rsidR="00837215" w:rsidRPr="000D4926" w:rsidRDefault="00DE71DC" w:rsidP="00837215">
      <w:pPr>
        <w:shd w:val="clear" w:color="auto" w:fill="FFFFFF"/>
        <w:ind w:left="14" w:right="34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027" style="position:absolute;left:0;text-align:left;margin-left:-204.85pt;margin-top:33.6pt;width:343.7pt;height:184.25pt;z-index:251661312;mso-wrap-style:none">
            <v:textbox style="mso-next-textbox:#_x0000_s1027;mso-fit-shape-to-text:t">
              <w:txbxContent>
                <w:p w:rsidR="00837215" w:rsidRDefault="00837215" w:rsidP="00837215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146550" cy="2239010"/>
                        <wp:effectExtent l="19050" t="0" r="635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0" cy="2239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rect>
        </w:pict>
      </w:r>
      <w:r w:rsidR="00837215">
        <w:rPr>
          <w:spacing w:val="-4"/>
          <w:sz w:val="18"/>
          <w:szCs w:val="18"/>
        </w:rPr>
        <w:t xml:space="preserve">      </w:t>
      </w:r>
      <w:r w:rsidR="00837215" w:rsidRPr="000D4926">
        <w:rPr>
          <w:spacing w:val="-4"/>
          <w:sz w:val="18"/>
          <w:szCs w:val="18"/>
        </w:rPr>
        <w:t xml:space="preserve">Прутковые заготовки часто применяют для </w:t>
      </w:r>
      <w:r w:rsidR="00837215" w:rsidRPr="000D4926">
        <w:rPr>
          <w:spacing w:val="-5"/>
          <w:sz w:val="18"/>
          <w:szCs w:val="18"/>
        </w:rPr>
        <w:t>изготовления деталей на револьверных станках и автоматах. При цан</w:t>
      </w:r>
      <w:r w:rsidR="00837215" w:rsidRPr="000D4926">
        <w:rPr>
          <w:spacing w:val="-5"/>
          <w:sz w:val="18"/>
          <w:szCs w:val="18"/>
        </w:rPr>
        <w:softHyphen/>
      </w:r>
      <w:r w:rsidR="00837215" w:rsidRPr="000D4926">
        <w:rPr>
          <w:spacing w:val="-6"/>
          <w:sz w:val="18"/>
          <w:szCs w:val="18"/>
        </w:rPr>
        <w:t>говом зажиме прутков и труб применяют холоднотянутые прутки, бла</w:t>
      </w:r>
      <w:r w:rsidR="00837215" w:rsidRPr="000D4926">
        <w:rPr>
          <w:spacing w:val="-6"/>
          <w:sz w:val="18"/>
          <w:szCs w:val="18"/>
        </w:rPr>
        <w:softHyphen/>
      </w:r>
      <w:r w:rsidR="00837215" w:rsidRPr="000D4926">
        <w:rPr>
          <w:spacing w:val="-4"/>
          <w:sz w:val="18"/>
          <w:szCs w:val="18"/>
        </w:rPr>
        <w:t xml:space="preserve">годаря их большей точности по диаметру, или горячекатаный прокат, </w:t>
      </w:r>
      <w:r w:rsidR="00837215" w:rsidRPr="000D4926">
        <w:rPr>
          <w:spacing w:val="-5"/>
          <w:sz w:val="18"/>
          <w:szCs w:val="18"/>
        </w:rPr>
        <w:t xml:space="preserve">который предварительно подвергают обточке по наружному диаметру </w:t>
      </w:r>
      <w:r w:rsidR="00837215" w:rsidRPr="000D4926">
        <w:rPr>
          <w:sz w:val="18"/>
          <w:szCs w:val="18"/>
        </w:rPr>
        <w:t>на специальных станках.</w:t>
      </w:r>
    </w:p>
    <w:p w:rsidR="00837215" w:rsidRPr="005B5FCB" w:rsidRDefault="00837215" w:rsidP="00837215">
      <w:pPr>
        <w:shd w:val="clear" w:color="auto" w:fill="FFFFFF"/>
        <w:ind w:right="16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5B5FCB">
        <w:rPr>
          <w:sz w:val="18"/>
          <w:szCs w:val="18"/>
        </w:rPr>
        <w:t>Круглая горячекатаная сталь бывает обычной и повы</w:t>
      </w:r>
      <w:r w:rsidRPr="005B5FCB">
        <w:rPr>
          <w:sz w:val="18"/>
          <w:szCs w:val="18"/>
        </w:rPr>
        <w:softHyphen/>
        <w:t>шенной точности.</w:t>
      </w:r>
    </w:p>
    <w:p w:rsidR="00837215" w:rsidRPr="005B5FCB" w:rsidRDefault="00837215" w:rsidP="00837215">
      <w:pPr>
        <w:shd w:val="clear" w:color="auto" w:fill="FFFFFF"/>
        <w:ind w:right="182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5B5FCB">
        <w:rPr>
          <w:sz w:val="18"/>
          <w:szCs w:val="18"/>
        </w:rPr>
        <w:t>Круглый прокат обычной точности выпускается диа</w:t>
      </w:r>
      <w:r w:rsidRPr="005B5FCB">
        <w:rPr>
          <w:sz w:val="18"/>
          <w:szCs w:val="18"/>
        </w:rPr>
        <w:softHyphen/>
        <w:t xml:space="preserve">метром от 5 до </w:t>
      </w:r>
      <w:smartTag w:uri="urn:schemas-microsoft-com:office:smarttags" w:element="metricconverter">
        <w:smartTagPr>
          <w:attr w:name="ProductID" w:val="250 мм"/>
        </w:smartTagPr>
        <w:r w:rsidRPr="005B5FCB">
          <w:rPr>
            <w:sz w:val="18"/>
            <w:szCs w:val="18"/>
          </w:rPr>
          <w:t>250 мм</w:t>
        </w:r>
      </w:smartTag>
      <w:r w:rsidRPr="005B5FCB">
        <w:rPr>
          <w:sz w:val="18"/>
          <w:szCs w:val="18"/>
        </w:rPr>
        <w:t>, круглая сталь повышенной точно</w:t>
      </w:r>
      <w:r w:rsidRPr="005B5FCB">
        <w:rPr>
          <w:sz w:val="18"/>
          <w:szCs w:val="18"/>
        </w:rPr>
        <w:softHyphen/>
        <w:t xml:space="preserve">сти диаметром от 5 до </w:t>
      </w:r>
      <w:smartTag w:uri="urn:schemas-microsoft-com:office:smarttags" w:element="metricconverter">
        <w:smartTagPr>
          <w:attr w:name="ProductID" w:val="150 мм"/>
        </w:smartTagPr>
        <w:r w:rsidRPr="005B5FCB">
          <w:rPr>
            <w:sz w:val="18"/>
            <w:szCs w:val="18"/>
          </w:rPr>
          <w:t>150 мм</w:t>
        </w:r>
      </w:smartTag>
      <w:r w:rsidRPr="005B5FCB">
        <w:rPr>
          <w:sz w:val="18"/>
          <w:szCs w:val="18"/>
        </w:rPr>
        <w:t xml:space="preserve"> имеет допуски на 10...30% меньше.</w:t>
      </w:r>
    </w:p>
    <w:p w:rsidR="00837215" w:rsidRPr="009E01ED" w:rsidRDefault="00837215" w:rsidP="00837215">
      <w:pPr>
        <w:shd w:val="clear" w:color="auto" w:fill="FFFFFF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5B5FCB">
        <w:rPr>
          <w:sz w:val="18"/>
          <w:szCs w:val="18"/>
        </w:rPr>
        <w:t xml:space="preserve">Круглая калиброванная сталь выпускается диаметром от 3 до </w:t>
      </w:r>
      <w:smartTag w:uri="urn:schemas-microsoft-com:office:smarttags" w:element="metricconverter">
        <w:smartTagPr>
          <w:attr w:name="ProductID" w:val="100 мм"/>
        </w:smartTagPr>
        <w:r w:rsidRPr="005B5FCB">
          <w:rPr>
            <w:sz w:val="18"/>
            <w:szCs w:val="18"/>
          </w:rPr>
          <w:t>100 мм</w:t>
        </w:r>
      </w:smartTag>
      <w:r w:rsidRPr="005B5FCB">
        <w:rPr>
          <w:sz w:val="18"/>
          <w:szCs w:val="18"/>
        </w:rPr>
        <w:t>. Производится также круглая сталь повы</w:t>
      </w:r>
      <w:r w:rsidRPr="005B5FCB">
        <w:rPr>
          <w:sz w:val="18"/>
          <w:szCs w:val="18"/>
        </w:rPr>
        <w:softHyphen/>
        <w:t>шенной точности с улучшенной отделкой поверхности (се</w:t>
      </w:r>
      <w:r w:rsidRPr="005B5FCB">
        <w:rPr>
          <w:sz w:val="18"/>
          <w:szCs w:val="18"/>
        </w:rPr>
        <w:softHyphen/>
        <w:t xml:space="preserve">ребрянка) диаметром от 0,2 до </w:t>
      </w:r>
      <w:smartTag w:uri="urn:schemas-microsoft-com:office:smarttags" w:element="metricconverter">
        <w:smartTagPr>
          <w:attr w:name="ProductID" w:val="30 мм"/>
        </w:smartTagPr>
        <w:r w:rsidRPr="005B5FCB">
          <w:rPr>
            <w:sz w:val="18"/>
            <w:szCs w:val="18"/>
          </w:rPr>
          <w:t>30 мм</w:t>
        </w:r>
      </w:smartTag>
      <w:r w:rsidRPr="005B5FCB">
        <w:rPr>
          <w:sz w:val="18"/>
          <w:szCs w:val="18"/>
        </w:rPr>
        <w:t xml:space="preserve">. Так, серебрянку диаметром от 1 до </w:t>
      </w:r>
      <w:smartTag w:uri="urn:schemas-microsoft-com:office:smarttags" w:element="metricconverter">
        <w:smartTagPr>
          <w:attr w:name="ProductID" w:val="2,15 мм"/>
        </w:smartTagPr>
        <w:r w:rsidRPr="005B5FCB">
          <w:rPr>
            <w:sz w:val="18"/>
            <w:szCs w:val="18"/>
          </w:rPr>
          <w:t>2,15 мм</w:t>
        </w:r>
      </w:smartTag>
      <w:r w:rsidRPr="005B5FCB">
        <w:rPr>
          <w:sz w:val="18"/>
          <w:szCs w:val="18"/>
        </w:rPr>
        <w:t xml:space="preserve"> изготовляют с допуском 0,01 ...0,06 мм и шероховатостью поверхности в пределах </w:t>
      </w:r>
      <w:r w:rsidRPr="005B5FCB">
        <w:rPr>
          <w:i/>
          <w:iCs/>
          <w:sz w:val="18"/>
          <w:szCs w:val="18"/>
          <w:lang w:val="en-US"/>
        </w:rPr>
        <w:t>R</w:t>
      </w:r>
      <w:r w:rsidRPr="005B5FCB">
        <w:rPr>
          <w:i/>
          <w:iCs/>
          <w:sz w:val="18"/>
          <w:szCs w:val="18"/>
          <w:vertAlign w:val="subscript"/>
          <w:lang w:val="en-US"/>
        </w:rPr>
        <w:t>a</w:t>
      </w:r>
      <w:r>
        <w:rPr>
          <w:i/>
          <w:iCs/>
          <w:sz w:val="18"/>
          <w:szCs w:val="18"/>
        </w:rPr>
        <w:t>=</w:t>
      </w:r>
      <w:r w:rsidRPr="005B5FCB">
        <w:rPr>
          <w:sz w:val="18"/>
          <w:szCs w:val="18"/>
        </w:rPr>
        <w:t>2,5-0,32 мкм в зави</w:t>
      </w:r>
      <w:r>
        <w:rPr>
          <w:sz w:val="18"/>
          <w:szCs w:val="18"/>
        </w:rPr>
        <w:t xml:space="preserve">симости от группы отделки.      </w:t>
      </w:r>
    </w:p>
    <w:p w:rsidR="00837215" w:rsidRDefault="00837215" w:rsidP="00837215">
      <w:pPr>
        <w:shd w:val="clear" w:color="auto" w:fill="FFFFFF"/>
        <w:ind w:left="34" w:right="29" w:firstLine="335"/>
        <w:jc w:val="both"/>
        <w:rPr>
          <w:sz w:val="18"/>
          <w:szCs w:val="18"/>
        </w:rPr>
      </w:pPr>
      <w:r w:rsidRPr="000D4926">
        <w:rPr>
          <w:spacing w:val="-7"/>
          <w:sz w:val="18"/>
          <w:szCs w:val="18"/>
        </w:rPr>
        <w:t>При выборе заготовок для валов часто конкурируют прокат и штам</w:t>
      </w:r>
      <w:r w:rsidRPr="000D4926">
        <w:rPr>
          <w:spacing w:val="-7"/>
          <w:sz w:val="18"/>
          <w:szCs w:val="18"/>
        </w:rPr>
        <w:softHyphen/>
      </w:r>
      <w:r w:rsidRPr="000D4926">
        <w:rPr>
          <w:spacing w:val="-3"/>
          <w:sz w:val="18"/>
          <w:szCs w:val="18"/>
        </w:rPr>
        <w:t xml:space="preserve">повки. По данным Экспериментального научно-исследовательского </w:t>
      </w:r>
      <w:r w:rsidRPr="000D4926">
        <w:rPr>
          <w:spacing w:val="-4"/>
          <w:sz w:val="18"/>
          <w:szCs w:val="18"/>
        </w:rPr>
        <w:t>института металлорежущих станков (ЭНИМС), при массовом произ</w:t>
      </w:r>
      <w:r w:rsidRPr="000D4926">
        <w:rPr>
          <w:spacing w:val="-4"/>
          <w:sz w:val="18"/>
          <w:szCs w:val="18"/>
        </w:rPr>
        <w:softHyphen/>
        <w:t>водстве валов штамповки экономичнее проката, если они дают эконо</w:t>
      </w:r>
      <w:r w:rsidRPr="000D4926">
        <w:rPr>
          <w:spacing w:val="-4"/>
          <w:sz w:val="18"/>
          <w:szCs w:val="18"/>
        </w:rPr>
        <w:softHyphen/>
      </w:r>
      <w:r w:rsidRPr="000D4926">
        <w:rPr>
          <w:spacing w:val="-5"/>
          <w:sz w:val="18"/>
          <w:szCs w:val="18"/>
        </w:rPr>
        <w:t>мию металла — не менее 5%, а при серийном не менее 10%.</w:t>
      </w:r>
    </w:p>
    <w:p w:rsidR="00837215" w:rsidRPr="00A86EC8" w:rsidRDefault="00837215" w:rsidP="00837215">
      <w:pPr>
        <w:shd w:val="clear" w:color="auto" w:fill="FFFFFF"/>
        <w:ind w:right="2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A86EC8">
        <w:rPr>
          <w:spacing w:val="-2"/>
          <w:sz w:val="18"/>
          <w:szCs w:val="18"/>
        </w:rPr>
        <w:t>Из готового профильного проката заготовки изготовляют преиму</w:t>
      </w:r>
      <w:r w:rsidRPr="00A86EC8">
        <w:rPr>
          <w:spacing w:val="-2"/>
          <w:sz w:val="18"/>
          <w:szCs w:val="18"/>
        </w:rPr>
        <w:softHyphen/>
      </w:r>
      <w:r w:rsidRPr="00A86EC8">
        <w:rPr>
          <w:sz w:val="18"/>
          <w:szCs w:val="18"/>
        </w:rPr>
        <w:t xml:space="preserve">щественно </w:t>
      </w:r>
      <w:r w:rsidRPr="000D4926">
        <w:rPr>
          <w:bCs/>
          <w:sz w:val="18"/>
          <w:szCs w:val="18"/>
        </w:rPr>
        <w:t>в</w:t>
      </w:r>
      <w:r w:rsidRPr="00A86EC8">
        <w:rPr>
          <w:b/>
          <w:bCs/>
          <w:sz w:val="18"/>
          <w:szCs w:val="18"/>
        </w:rPr>
        <w:t xml:space="preserve"> </w:t>
      </w:r>
      <w:r w:rsidRPr="005E2658">
        <w:rPr>
          <w:bCs/>
          <w:sz w:val="18"/>
          <w:szCs w:val="18"/>
        </w:rPr>
        <w:t>м</w:t>
      </w:r>
      <w:r w:rsidRPr="005E2658">
        <w:rPr>
          <w:sz w:val="18"/>
          <w:szCs w:val="18"/>
        </w:rPr>
        <w:t>асс</w:t>
      </w:r>
      <w:r w:rsidRPr="00A86EC8">
        <w:rPr>
          <w:sz w:val="18"/>
          <w:szCs w:val="18"/>
        </w:rPr>
        <w:t>овом производстве. Во многих случаях этот способ не требует применения механической обработки или ограничивает ее отделочными операциями.</w:t>
      </w:r>
    </w:p>
    <w:p w:rsidR="00837215" w:rsidRDefault="00837215" w:rsidP="00837215">
      <w:pPr>
        <w:shd w:val="clear" w:color="auto" w:fill="FFFFFF"/>
        <w:ind w:right="13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5B5FCB">
        <w:rPr>
          <w:sz w:val="18"/>
          <w:szCs w:val="18"/>
        </w:rPr>
        <w:t>Прокат является также исходным материалом для поко</w:t>
      </w:r>
      <w:r w:rsidRPr="005B5FCB">
        <w:rPr>
          <w:sz w:val="18"/>
          <w:szCs w:val="18"/>
        </w:rPr>
        <w:softHyphen/>
        <w:t>вок и штамповок. При достаточно большой программе могут быть использованы такие сложные виды проката, как периодический и поперечно-винтовой.</w:t>
      </w:r>
    </w:p>
    <w:p w:rsidR="00D636B6" w:rsidRDefault="00D636B6"/>
    <w:p w:rsidR="00837215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  <w:r>
        <w:rPr>
          <w:sz w:val="18"/>
          <w:szCs w:val="18"/>
        </w:rPr>
        <w:t>Виды и области применения сортового, специального проката и профилей приведено в таблице 3.11.  Варианты резки в таблице 3.12.</w:t>
      </w:r>
    </w:p>
    <w:p w:rsidR="00837215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DE71DC" w:rsidP="00837215">
      <w:pPr>
        <w:shd w:val="clear" w:color="auto" w:fill="FFFFFF"/>
        <w:ind w:left="34"/>
        <w:jc w:val="both"/>
        <w:rPr>
          <w:sz w:val="18"/>
          <w:szCs w:val="18"/>
        </w:rPr>
      </w:pPr>
      <w:r>
        <w:rPr>
          <w:noProof/>
          <w:sz w:val="20"/>
          <w:szCs w:val="20"/>
        </w:rPr>
        <w:pict>
          <v:rect id="_x0000_s1034" style="position:absolute;left:0;text-align:left;margin-left:380.9pt;margin-top:9pt;width:339.35pt;height:363.5pt;z-index:251669504">
            <v:textbox style="mso-next-textbox:#_x0000_s1034">
              <w:txbxContent>
                <w:p w:rsidR="00837215" w:rsidRDefault="00837215" w:rsidP="00837215">
                  <w:r w:rsidRPr="00837215"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4138280" cy="4202454"/>
                        <wp:effectExtent l="19050" t="0" r="0" b="0"/>
                        <wp:docPr id="34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1509" cy="420573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sz w:val="18"/>
          <w:szCs w:val="18"/>
        </w:rPr>
        <w:pict>
          <v:rect id="_x0000_s1028" style="position:absolute;left:0;text-align:left;margin-left:0;margin-top:9pt;width:362.75pt;height:428.8pt;z-index:251663360">
            <v:textbox>
              <w:txbxContent>
                <w:p w:rsidR="00837215" w:rsidRDefault="00837215" w:rsidP="00837215">
                  <w:r>
                    <w:rPr>
                      <w:noProof/>
                    </w:rPr>
                    <w:drawing>
                      <wp:inline distT="0" distB="0" distL="0" distR="0">
                        <wp:extent cx="4297769" cy="5391328"/>
                        <wp:effectExtent l="19050" t="0" r="7531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01891" cy="53964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18"/>
          <w:szCs w:val="18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Pr="00B54F91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DE71DC" w:rsidP="00837215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pict>
          <v:rect id="_x0000_s1030" style="position:absolute;left:0;text-align:left;margin-left:372.05pt;margin-top:-.35pt;width:355.9pt;height:7in;z-index:251666432">
            <v:textbox style="mso-next-textbox:#_x0000_s1030">
              <w:txbxContent>
                <w:p w:rsidR="00837215" w:rsidRDefault="00281A78" w:rsidP="00837215">
                  <w:r w:rsidRPr="00281A78">
                    <w:rPr>
                      <w:noProof/>
                    </w:rPr>
                    <w:drawing>
                      <wp:inline distT="0" distB="0" distL="0" distR="0">
                        <wp:extent cx="4209415" cy="6384925"/>
                        <wp:effectExtent l="19050" t="0" r="635" b="0"/>
                        <wp:docPr id="44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09415" cy="6384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29" style="position:absolute;left:0;text-align:left;margin-left:39.05pt;margin-top:-.35pt;width:333pt;height:7in;z-index:251665408">
            <v:textbox style="mso-next-textbox:#_x0000_s1029">
              <w:txbxContent>
                <w:p w:rsidR="00837215" w:rsidRDefault="00837215" w:rsidP="00837215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114800" cy="6274435"/>
                        <wp:effectExtent l="19050" t="0" r="0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14800" cy="6274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37215" w:rsidRDefault="00837215" w:rsidP="00837215"/>
                <w:p w:rsidR="00837215" w:rsidRDefault="00837215" w:rsidP="00837215"/>
              </w:txbxContent>
            </v:textbox>
          </v:rect>
        </w:pict>
      </w: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CA694E" w:rsidRDefault="00CA694E" w:rsidP="00837215">
      <w:pPr>
        <w:shd w:val="clear" w:color="auto" w:fill="FFFFFF"/>
        <w:ind w:left="34"/>
        <w:jc w:val="both"/>
        <w:rPr>
          <w:sz w:val="20"/>
          <w:szCs w:val="20"/>
        </w:rPr>
        <w:sectPr w:rsidR="00CA694E" w:rsidSect="00281A78">
          <w:footerReference w:type="default" r:id="rId13"/>
          <w:pgSz w:w="16838" w:h="11906" w:orient="landscape"/>
          <w:pgMar w:top="709" w:right="1134" w:bottom="282" w:left="1134" w:header="708" w:footer="708" w:gutter="0"/>
          <w:cols w:space="708"/>
          <w:docGrid w:linePitch="360"/>
        </w:sectPr>
      </w:pPr>
    </w:p>
    <w:p w:rsidR="00837215" w:rsidRDefault="00DE71DC" w:rsidP="00837215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pict>
          <v:rect id="_x0000_s1031" style="position:absolute;left:0;text-align:left;margin-left:41.4pt;margin-top:-24.9pt;width:351pt;height:278.65pt;z-index:251659263">
            <v:textbox style="mso-next-textbox:#_x0000_s1031">
              <w:txbxContent>
                <w:p w:rsidR="00837215" w:rsidRDefault="00281A78" w:rsidP="00837215">
                  <w:r w:rsidRPr="00281A78">
                    <w:rPr>
                      <w:noProof/>
                    </w:rPr>
                    <w:drawing>
                      <wp:inline distT="0" distB="0" distL="0" distR="0">
                        <wp:extent cx="4265295" cy="3397219"/>
                        <wp:effectExtent l="19050" t="0" r="1905" b="0"/>
                        <wp:docPr id="47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 b="467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5295" cy="33972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837215" w:rsidRDefault="00837215" w:rsidP="00837215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Pr="00C5000A" w:rsidRDefault="00281A78" w:rsidP="00281A78">
      <w:pPr>
        <w:shd w:val="clear" w:color="auto" w:fill="FFFFFF"/>
        <w:ind w:left="34"/>
        <w:jc w:val="center"/>
        <w:rPr>
          <w:b/>
          <w:sz w:val="20"/>
          <w:szCs w:val="20"/>
          <w:highlight w:val="yellow"/>
        </w:rPr>
      </w:pPr>
      <w:r w:rsidRPr="00C5000A">
        <w:rPr>
          <w:b/>
          <w:sz w:val="20"/>
          <w:szCs w:val="20"/>
          <w:highlight w:val="yellow"/>
        </w:rPr>
        <w:t>КОНСТРУИРОВАНИЕ  ЗАГОТОВОК  ИЗ  СТАЛЬНОГО ГОРЯЧЕКАТАНОГО  ПРОКАТА</w:t>
      </w:r>
    </w:p>
    <w:p w:rsidR="00281A78" w:rsidRDefault="00281A78" w:rsidP="00281A78">
      <w:pPr>
        <w:shd w:val="clear" w:color="auto" w:fill="FFFFFF"/>
        <w:ind w:left="34"/>
        <w:jc w:val="center"/>
        <w:rPr>
          <w:b/>
          <w:sz w:val="20"/>
          <w:szCs w:val="20"/>
        </w:rPr>
      </w:pPr>
      <w:r w:rsidRPr="00C5000A">
        <w:rPr>
          <w:b/>
          <w:sz w:val="20"/>
          <w:szCs w:val="20"/>
          <w:highlight w:val="yellow"/>
        </w:rPr>
        <w:t>(образец выполнения расчетов)</w:t>
      </w: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Pr="006B7AC9" w:rsidRDefault="00281A78" w:rsidP="00281A78">
      <w:pPr>
        <w:shd w:val="clear" w:color="auto" w:fill="FFFFFF"/>
        <w:ind w:left="34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Пример 1. </w:t>
      </w:r>
      <w:r>
        <w:rPr>
          <w:sz w:val="20"/>
          <w:szCs w:val="20"/>
        </w:rPr>
        <w:t xml:space="preserve"> </w:t>
      </w:r>
      <w:r w:rsidRPr="006B7AC9">
        <w:rPr>
          <w:sz w:val="18"/>
          <w:szCs w:val="18"/>
        </w:rPr>
        <w:t>Из стали 45 ГОСТ 1050-</w:t>
      </w:r>
      <w:r w:rsidR="00226EAB">
        <w:rPr>
          <w:sz w:val="18"/>
          <w:szCs w:val="18"/>
        </w:rPr>
        <w:t>2013</w:t>
      </w:r>
      <w:r w:rsidRPr="006B7AC9">
        <w:rPr>
          <w:sz w:val="18"/>
          <w:szCs w:val="18"/>
        </w:rPr>
        <w:t xml:space="preserve"> изготавливают вал массой </w:t>
      </w:r>
      <w:smartTag w:uri="urn:schemas-microsoft-com:office:smarttags" w:element="metricconverter">
        <w:smartTagPr>
          <w:attr w:name="ProductID" w:val="19,4 кг"/>
        </w:smartTagPr>
        <w:r w:rsidRPr="006B7AC9">
          <w:rPr>
            <w:sz w:val="18"/>
            <w:szCs w:val="18"/>
          </w:rPr>
          <w:t>19,4 кг</w:t>
        </w:r>
      </w:smartTag>
      <w:r>
        <w:rPr>
          <w:sz w:val="18"/>
          <w:szCs w:val="18"/>
        </w:rPr>
        <w:t xml:space="preserve"> (рис.</w:t>
      </w:r>
      <w:r w:rsidRPr="005E286D">
        <w:rPr>
          <w:sz w:val="18"/>
          <w:szCs w:val="18"/>
        </w:rPr>
        <w:t>2</w:t>
      </w:r>
      <w:r w:rsidRPr="006B7AC9">
        <w:rPr>
          <w:sz w:val="18"/>
          <w:szCs w:val="18"/>
        </w:rPr>
        <w:t xml:space="preserve">)  в условиях серийного производства (Годовой объем выпуска  </w:t>
      </w:r>
      <w:r w:rsidRPr="006B7AC9">
        <w:rPr>
          <w:sz w:val="18"/>
          <w:szCs w:val="18"/>
          <w:lang w:val="en-US"/>
        </w:rPr>
        <w:t>N</w:t>
      </w:r>
      <w:r w:rsidRPr="006B7AC9">
        <w:rPr>
          <w:sz w:val="18"/>
          <w:szCs w:val="18"/>
        </w:rPr>
        <w:t xml:space="preserve"> =2000шт.)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Требуется: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1.Сконструировать заготовку из горячекатаного проката.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2.Определить технические требования на заготовку.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3.Определить массу и стоимость заготовки.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4.Определить КИМ.</w:t>
      </w:r>
    </w:p>
    <w:p w:rsidR="00281A78" w:rsidRPr="006B7AC9" w:rsidRDefault="00281A78" w:rsidP="00281A78">
      <w:pPr>
        <w:rPr>
          <w:sz w:val="18"/>
          <w:szCs w:val="18"/>
        </w:rPr>
      </w:pPr>
      <w:r w:rsidRPr="006B7AC9">
        <w:rPr>
          <w:sz w:val="18"/>
          <w:szCs w:val="18"/>
        </w:rPr>
        <w:t>5.Выполнить эскиз заготовки.</w:t>
      </w:r>
    </w:p>
    <w:p w:rsidR="00281A78" w:rsidRPr="003539F8" w:rsidRDefault="00DE71DC" w:rsidP="00281A78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35" style="position:absolute;left:0;text-align:left;margin-left:9pt;margin-top:8.5pt;width:344.9pt;height:217.7pt;z-index:251671552">
            <v:textbox style="mso-next-textbox:#_x0000_s1035">
              <w:txbxContent>
                <w:p w:rsidR="00281A78" w:rsidRDefault="00281A78" w:rsidP="00281A78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106383" cy="2530760"/>
                        <wp:effectExtent l="19050" t="0" r="8417" b="0"/>
                        <wp:docPr id="49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08846" cy="25322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81A78" w:rsidRDefault="00281A78" w:rsidP="00281A78">
                  <w:pPr>
                    <w:widowControl w:val="0"/>
                    <w:autoSpaceDE w:val="0"/>
                    <w:autoSpaceDN w:val="0"/>
                    <w:adjustRightInd w:val="0"/>
                    <w:spacing w:line="1" w:lineRule="exact"/>
                    <w:rPr>
                      <w:sz w:val="2"/>
                      <w:szCs w:val="2"/>
                    </w:rPr>
                  </w:pPr>
                </w:p>
                <w:p w:rsidR="00281A78" w:rsidRPr="006B5A3E" w:rsidRDefault="00281A78" w:rsidP="00281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Рисунок </w:t>
                  </w: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– Чертеж вала</w:t>
                  </w:r>
                </w:p>
              </w:txbxContent>
            </v:textbox>
          </v:rect>
        </w:pict>
      </w: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Default="00281A78" w:rsidP="00281A78">
      <w:pPr>
        <w:shd w:val="clear" w:color="auto" w:fill="FFFFFF"/>
        <w:ind w:left="34"/>
        <w:jc w:val="both"/>
        <w:rPr>
          <w:sz w:val="20"/>
          <w:szCs w:val="20"/>
        </w:rPr>
      </w:pP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>Решение: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1. </w:t>
      </w:r>
      <w:r>
        <w:rPr>
          <w:sz w:val="18"/>
          <w:szCs w:val="18"/>
        </w:rPr>
        <w:t xml:space="preserve"> </w:t>
      </w:r>
      <w:r w:rsidRPr="006B7AC9">
        <w:rPr>
          <w:sz w:val="18"/>
          <w:szCs w:val="18"/>
        </w:rPr>
        <w:t>Выбираем в качестве заготовки горячекатаный стальной прокат по ГОСТ 2590-</w:t>
      </w:r>
      <w:r w:rsidR="00EB1609">
        <w:rPr>
          <w:sz w:val="18"/>
          <w:szCs w:val="18"/>
        </w:rPr>
        <w:t>2006</w:t>
      </w:r>
      <w:r w:rsidRPr="006B7AC9">
        <w:rPr>
          <w:sz w:val="18"/>
          <w:szCs w:val="18"/>
        </w:rPr>
        <w:t xml:space="preserve"> (таб.3.14 ).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Из проката будут нарезаны штучные заготовки диаметром </w:t>
      </w:r>
      <w:r w:rsidRPr="006B7AC9">
        <w:rPr>
          <w:sz w:val="18"/>
          <w:szCs w:val="18"/>
          <w:lang w:val="en-US"/>
        </w:rPr>
        <w:t>d</w:t>
      </w:r>
      <w:r w:rsidRPr="006B7AC9">
        <w:rPr>
          <w:sz w:val="18"/>
          <w:szCs w:val="18"/>
          <w:vertAlign w:val="subscript"/>
        </w:rPr>
        <w:t>0</w:t>
      </w:r>
      <w:r w:rsidRPr="006B7AC9">
        <w:rPr>
          <w:sz w:val="18"/>
          <w:szCs w:val="18"/>
        </w:rPr>
        <w:t xml:space="preserve">  и длиной </w:t>
      </w:r>
      <w:r w:rsidRPr="006B7AC9">
        <w:rPr>
          <w:sz w:val="18"/>
          <w:szCs w:val="18"/>
          <w:lang w:val="en-US"/>
        </w:rPr>
        <w:t>L</w:t>
      </w:r>
      <w:r w:rsidRPr="006B7AC9">
        <w:rPr>
          <w:sz w:val="18"/>
          <w:szCs w:val="18"/>
          <w:vertAlign w:val="subscript"/>
        </w:rPr>
        <w:t>0</w:t>
      </w:r>
      <w:r w:rsidRPr="006B7AC9">
        <w:rPr>
          <w:sz w:val="18"/>
          <w:szCs w:val="18"/>
        </w:rPr>
        <w:t xml:space="preserve"> 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EB1609" w:rsidRPr="00EB1609" w:rsidRDefault="00281A78" w:rsidP="00EB1609">
      <w:pPr>
        <w:rPr>
          <w:sz w:val="18"/>
          <w:szCs w:val="18"/>
        </w:rPr>
      </w:pPr>
      <w:r w:rsidRPr="006B7AC9">
        <w:rPr>
          <w:sz w:val="18"/>
          <w:szCs w:val="18"/>
        </w:rPr>
        <w:t xml:space="preserve">2.  Для заданной детали целесообразно использовать прокат круглого сечения. </w:t>
      </w:r>
      <w:r w:rsidR="00C5000A">
        <w:rPr>
          <w:color w:val="000000"/>
          <w:sz w:val="18"/>
          <w:szCs w:val="18"/>
          <w:shd w:val="clear" w:color="auto" w:fill="FFFFFF"/>
        </w:rPr>
        <w:t>По т</w:t>
      </w:r>
      <w:bookmarkStart w:id="0" w:name="_GoBack"/>
      <w:bookmarkEnd w:id="0"/>
      <w:r w:rsidR="00EB1609" w:rsidRPr="00EB1609">
        <w:rPr>
          <w:color w:val="000000"/>
          <w:sz w:val="18"/>
          <w:szCs w:val="18"/>
          <w:shd w:val="clear" w:color="auto" w:fill="FFFFFF"/>
        </w:rPr>
        <w:t>очности стальной круг подразделяют:</w:t>
      </w:r>
    </w:p>
    <w:p w:rsidR="00EB1609" w:rsidRPr="00EB1609" w:rsidRDefault="00EB1609" w:rsidP="00EB1609">
      <w:pPr>
        <w:numPr>
          <w:ilvl w:val="0"/>
          <w:numId w:val="5"/>
        </w:numPr>
        <w:shd w:val="clear" w:color="auto" w:fill="FFFFFF"/>
        <w:rPr>
          <w:color w:val="000000"/>
          <w:sz w:val="18"/>
          <w:szCs w:val="18"/>
        </w:rPr>
      </w:pPr>
      <w:r w:rsidRPr="00EB1609">
        <w:rPr>
          <w:color w:val="000000"/>
          <w:sz w:val="18"/>
          <w:szCs w:val="18"/>
        </w:rPr>
        <w:t>А - высокой точности;</w:t>
      </w:r>
    </w:p>
    <w:p w:rsidR="00EB1609" w:rsidRPr="00EB1609" w:rsidRDefault="00EB1609" w:rsidP="00EB1609">
      <w:pPr>
        <w:numPr>
          <w:ilvl w:val="0"/>
          <w:numId w:val="5"/>
        </w:numPr>
        <w:shd w:val="clear" w:color="auto" w:fill="FFFFFF"/>
        <w:rPr>
          <w:color w:val="000000"/>
          <w:sz w:val="18"/>
          <w:szCs w:val="18"/>
        </w:rPr>
      </w:pPr>
      <w:r w:rsidRPr="00EB1609">
        <w:rPr>
          <w:color w:val="000000"/>
          <w:sz w:val="18"/>
          <w:szCs w:val="18"/>
        </w:rPr>
        <w:t>Б - повышенной точности;</w:t>
      </w:r>
    </w:p>
    <w:p w:rsidR="00EB1609" w:rsidRPr="00EB1609" w:rsidRDefault="00EB1609" w:rsidP="00EB1609">
      <w:pPr>
        <w:numPr>
          <w:ilvl w:val="0"/>
          <w:numId w:val="5"/>
        </w:numPr>
        <w:shd w:val="clear" w:color="auto" w:fill="FFFFFF"/>
        <w:rPr>
          <w:color w:val="000000"/>
          <w:sz w:val="18"/>
          <w:szCs w:val="18"/>
        </w:rPr>
      </w:pPr>
      <w:r w:rsidRPr="00EB1609">
        <w:rPr>
          <w:color w:val="000000"/>
          <w:sz w:val="18"/>
          <w:szCs w:val="18"/>
        </w:rPr>
        <w:t>В - обычной точности.</w:t>
      </w:r>
    </w:p>
    <w:p w:rsidR="00281A78" w:rsidRPr="006B7AC9" w:rsidRDefault="00281A78" w:rsidP="00EB1609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>Из имеющихся трех категорий точности проката</w:t>
      </w:r>
      <w:r w:rsidR="00EB1609">
        <w:rPr>
          <w:sz w:val="18"/>
          <w:szCs w:val="18"/>
        </w:rPr>
        <w:t xml:space="preserve"> </w:t>
      </w:r>
      <w:r w:rsidRPr="006B7AC9">
        <w:rPr>
          <w:sz w:val="18"/>
          <w:szCs w:val="18"/>
        </w:rPr>
        <w:t>выбираем обычную точность (В).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lastRenderedPageBreak/>
        <w:t xml:space="preserve">3.  Для определения диаметра заготовки необходимо определить технологический маршрут обработки поверхности с наибольшим диаметром  (рис. 1 ) –   Ø 90 </w:t>
      </w:r>
      <w:r w:rsidRPr="006B7AC9">
        <w:rPr>
          <w:sz w:val="18"/>
          <w:szCs w:val="18"/>
          <w:lang w:val="en-US"/>
        </w:rPr>
        <w:t>h</w:t>
      </w:r>
      <w:r w:rsidRPr="006B7AC9">
        <w:rPr>
          <w:sz w:val="18"/>
          <w:szCs w:val="18"/>
        </w:rPr>
        <w:t>10.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   Используя данные таблицы 5 Справочник технолога </w:t>
      </w:r>
      <w:r w:rsidRPr="006B7AC9">
        <w:rPr>
          <w:b/>
          <w:sz w:val="18"/>
          <w:szCs w:val="18"/>
        </w:rPr>
        <w:t>-</w:t>
      </w:r>
      <w:r w:rsidRPr="006B7AC9">
        <w:rPr>
          <w:sz w:val="18"/>
          <w:szCs w:val="18"/>
        </w:rPr>
        <w:t xml:space="preserve">машиностроителя. Том 1. Под ред. Косиловой А.Г. и Мещерякова Р.К. М.: Машиностроение, </w:t>
      </w:r>
      <w:r w:rsidR="00A2068D">
        <w:rPr>
          <w:sz w:val="18"/>
          <w:szCs w:val="18"/>
        </w:rPr>
        <w:t>2001</w:t>
      </w:r>
      <w:r w:rsidRPr="006B7AC9">
        <w:rPr>
          <w:sz w:val="18"/>
          <w:szCs w:val="18"/>
        </w:rPr>
        <w:t>. Страниц</w:t>
      </w:r>
      <w:r w:rsidR="00BC3C24">
        <w:rPr>
          <w:sz w:val="18"/>
          <w:szCs w:val="18"/>
        </w:rPr>
        <w:t>а 328</w:t>
      </w:r>
      <w:r w:rsidRPr="006B7AC9">
        <w:rPr>
          <w:sz w:val="18"/>
          <w:szCs w:val="18"/>
        </w:rPr>
        <w:t>, определяем маршрут обработки этой поверхности: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Переход 1 – точение черновое,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Переход 2 –  точение чистовое.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>4.  Диаметр проката определяется по формуле:</w: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sz w:val="18"/>
          <w:szCs w:val="18"/>
        </w:rPr>
        <w:t xml:space="preserve">  </w:t>
      </w:r>
      <w:r w:rsidRPr="006B7AC9">
        <w:rPr>
          <w:color w:val="0000FF"/>
          <w:position w:val="-20"/>
          <w:sz w:val="20"/>
          <w:szCs w:val="20"/>
        </w:rPr>
        <w:object w:dxaOrig="210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3pt;height:15.55pt" o:ole="" fillcolor="window">
            <v:imagedata r:id="rId16" o:title=""/>
          </v:shape>
          <o:OLEObject Type="Embed" ProgID="Equation.3" ShapeID="_x0000_i1025" DrawAspect="Content" ObjectID="_1599914297" r:id="rId17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20"/>
          <w:szCs w:val="20"/>
        </w:rPr>
        <w:t>г</w:t>
      </w:r>
      <w:r w:rsidRPr="006B7AC9">
        <w:rPr>
          <w:sz w:val="20"/>
          <w:szCs w:val="20"/>
        </w:rPr>
        <w:t xml:space="preserve">де </w:t>
      </w:r>
      <w:r>
        <w:rPr>
          <w:sz w:val="20"/>
          <w:szCs w:val="20"/>
        </w:rPr>
        <w:t xml:space="preserve">  </w:t>
      </w:r>
      <w:r w:rsidRPr="006B7AC9">
        <w:rPr>
          <w:sz w:val="18"/>
          <w:szCs w:val="18"/>
          <w:lang w:val="en-US"/>
        </w:rPr>
        <w:t>d</w:t>
      </w:r>
      <w:r w:rsidRPr="006B7AC9">
        <w:rPr>
          <w:sz w:val="18"/>
          <w:szCs w:val="18"/>
          <w:vertAlign w:val="subscript"/>
        </w:rPr>
        <w:t>0</w:t>
      </w:r>
      <w:r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>– диаметр проката</w:t>
      </w:r>
      <w:r>
        <w:rPr>
          <w:sz w:val="18"/>
          <w:szCs w:val="18"/>
        </w:rPr>
        <w:t>, мм</w:t>
      </w:r>
      <w:r w:rsidRPr="006B7AC9">
        <w:rPr>
          <w:sz w:val="18"/>
          <w:szCs w:val="18"/>
        </w:rPr>
        <w:t>;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2</w:t>
      </w:r>
      <w:r>
        <w:rPr>
          <w:sz w:val="18"/>
          <w:szCs w:val="18"/>
          <w:lang w:val="en-US"/>
        </w:rPr>
        <w:t>Z</w:t>
      </w:r>
      <w:r>
        <w:rPr>
          <w:sz w:val="18"/>
          <w:szCs w:val="18"/>
          <w:vertAlign w:val="subscript"/>
        </w:rPr>
        <w:t>0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- общий припуск на обработку, мм.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Общий припуск на обработку определяют по формуле</w:t>
      </w:r>
      <w:r w:rsidRPr="006B7AC9">
        <w:rPr>
          <w:sz w:val="18"/>
          <w:szCs w:val="18"/>
        </w:rPr>
        <w:t>: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6B7AC9">
        <w:rPr>
          <w:color w:val="0000FF"/>
          <w:position w:val="-20"/>
          <w:sz w:val="20"/>
          <w:szCs w:val="20"/>
        </w:rPr>
        <w:object w:dxaOrig="1520" w:dyaOrig="440">
          <v:shape id="_x0000_i1026" type="#_x0000_t75" style="width:53.55pt;height:15.55pt" o:ole="" fillcolor="window">
            <v:imagedata r:id="rId18" o:title=""/>
          </v:shape>
          <o:OLEObject Type="Embed" ProgID="Equation.3" ShapeID="_x0000_i1026" DrawAspect="Content" ObjectID="_1599914298" r:id="rId19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где </w:t>
      </w:r>
      <w:r w:rsidRPr="006B7AC9">
        <w:rPr>
          <w:sz w:val="18"/>
          <w:szCs w:val="18"/>
        </w:rPr>
        <w:t>2</w:t>
      </w:r>
      <w:r>
        <w:rPr>
          <w:sz w:val="18"/>
          <w:szCs w:val="18"/>
          <w:lang w:val="en-US"/>
        </w:rPr>
        <w:t>Z</w:t>
      </w:r>
      <w:r w:rsidRPr="006B7AC9">
        <w:rPr>
          <w:i/>
          <w:sz w:val="18"/>
          <w:szCs w:val="18"/>
          <w:vertAlign w:val="subscript"/>
          <w:lang w:val="en-US"/>
        </w:rPr>
        <w:t>i</w:t>
      </w:r>
      <w:r w:rsidRPr="006B7AC9">
        <w:rPr>
          <w:i/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– </w:t>
      </w:r>
      <w:r>
        <w:rPr>
          <w:sz w:val="18"/>
          <w:szCs w:val="18"/>
        </w:rPr>
        <w:t>межоперационные припуски на переходы по технологическому процессу обработки поверхности, мм.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  <w:lang w:val="en-US"/>
        </w:rPr>
      </w:pPr>
      <w:r>
        <w:rPr>
          <w:sz w:val="18"/>
          <w:szCs w:val="18"/>
        </w:rPr>
        <w:t xml:space="preserve">  В данном случае </w:t>
      </w:r>
      <w:r>
        <w:rPr>
          <w:sz w:val="18"/>
          <w:szCs w:val="18"/>
          <w:lang w:val="en-US"/>
        </w:rPr>
        <w:t>:</w:t>
      </w:r>
    </w:p>
    <w:p w:rsidR="00281A78" w:rsidRPr="006B7AC9" w:rsidRDefault="00281A78" w:rsidP="00281A78">
      <w:pPr>
        <w:jc w:val="both"/>
        <w:rPr>
          <w:sz w:val="18"/>
          <w:szCs w:val="18"/>
          <w:lang w:val="en-US"/>
        </w:rPr>
      </w:pPr>
      <w:r w:rsidRPr="006B7AC9">
        <w:rPr>
          <w:color w:val="0000FF"/>
          <w:position w:val="-20"/>
          <w:sz w:val="20"/>
          <w:szCs w:val="20"/>
        </w:rPr>
        <w:object w:dxaOrig="2060" w:dyaOrig="440">
          <v:shape id="_x0000_i1027" type="#_x0000_t75" style="width:73.15pt;height:15.55pt" o:ole="" fillcolor="window">
            <v:imagedata r:id="rId20" o:title=""/>
          </v:shape>
          <o:OLEObject Type="Embed" ProgID="Equation.3" ShapeID="_x0000_i1027" DrawAspect="Content" ObjectID="_1599914299" r:id="rId21"/>
        </w:objec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где  </w:t>
      </w:r>
      <w:r w:rsidRPr="006B7AC9">
        <w:rPr>
          <w:sz w:val="18"/>
          <w:szCs w:val="18"/>
        </w:rPr>
        <w:t>2</w:t>
      </w:r>
      <w:r>
        <w:rPr>
          <w:sz w:val="18"/>
          <w:szCs w:val="18"/>
          <w:lang w:val="en-US"/>
        </w:rPr>
        <w:t>Z</w:t>
      </w:r>
      <w:r w:rsidRPr="006B7AC9">
        <w:rPr>
          <w:sz w:val="18"/>
          <w:szCs w:val="18"/>
          <w:vertAlign w:val="subscript"/>
        </w:rPr>
        <w:t xml:space="preserve">1 </w:t>
      </w:r>
      <w:r w:rsidRPr="006B7AC9">
        <w:rPr>
          <w:sz w:val="18"/>
          <w:szCs w:val="18"/>
        </w:rPr>
        <w:t xml:space="preserve"> - </w:t>
      </w:r>
      <w:r>
        <w:rPr>
          <w:sz w:val="18"/>
          <w:szCs w:val="18"/>
        </w:rPr>
        <w:t>припуск на черновое точение, мм</w:t>
      </w:r>
      <w:r w:rsidRPr="006B7AC9">
        <w:rPr>
          <w:sz w:val="18"/>
          <w:szCs w:val="18"/>
        </w:rPr>
        <w:t>;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6B7AC9">
        <w:rPr>
          <w:sz w:val="18"/>
          <w:szCs w:val="18"/>
        </w:rPr>
        <w:t>2</w:t>
      </w:r>
      <w:r>
        <w:rPr>
          <w:sz w:val="18"/>
          <w:szCs w:val="18"/>
          <w:lang w:val="en-US"/>
        </w:rPr>
        <w:t>Z</w:t>
      </w:r>
      <w:r>
        <w:rPr>
          <w:sz w:val="18"/>
          <w:szCs w:val="18"/>
          <w:vertAlign w:val="subscript"/>
        </w:rPr>
        <w:t>2</w:t>
      </w:r>
      <w:r w:rsidRPr="006B7AC9"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 - </w:t>
      </w:r>
      <w:r>
        <w:rPr>
          <w:sz w:val="18"/>
          <w:szCs w:val="18"/>
        </w:rPr>
        <w:t>припуск на чистовое точение, мм.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Pr="00951F95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Припуски на черновое и чистовое точение определяются по таблице 3.73  Балабанов А.Н. Краткий справочник технолога- машиностроителя. – М.</w:t>
      </w:r>
      <w:r w:rsidRPr="00951F95">
        <w:rPr>
          <w:sz w:val="18"/>
          <w:szCs w:val="18"/>
        </w:rPr>
        <w:t>:</w:t>
      </w:r>
      <w:r>
        <w:rPr>
          <w:sz w:val="18"/>
          <w:szCs w:val="18"/>
        </w:rPr>
        <w:t xml:space="preserve"> Издательство стандартов, 1992.</w:t>
      </w:r>
    </w:p>
    <w:p w:rsidR="00281A78" w:rsidRPr="00951F95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>
        <w:rPr>
          <w:sz w:val="18"/>
          <w:szCs w:val="18"/>
          <w:lang w:val="en-US"/>
        </w:rPr>
        <w:t>Z</w:t>
      </w:r>
      <w:r w:rsidRPr="006B7AC9">
        <w:rPr>
          <w:sz w:val="18"/>
          <w:szCs w:val="18"/>
          <w:vertAlign w:val="subscript"/>
        </w:rPr>
        <w:t>1</w:t>
      </w:r>
      <w:r>
        <w:rPr>
          <w:sz w:val="18"/>
          <w:szCs w:val="18"/>
          <w:vertAlign w:val="subscript"/>
        </w:rPr>
        <w:t xml:space="preserve"> </w:t>
      </w:r>
      <w:r>
        <w:rPr>
          <w:sz w:val="18"/>
          <w:szCs w:val="18"/>
        </w:rPr>
        <w:t xml:space="preserve">= 1,7мм, 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>
        <w:rPr>
          <w:sz w:val="18"/>
          <w:szCs w:val="18"/>
          <w:lang w:val="en-US"/>
        </w:rPr>
        <w:t>Z</w:t>
      </w:r>
      <w:r>
        <w:rPr>
          <w:sz w:val="18"/>
          <w:szCs w:val="18"/>
          <w:vertAlign w:val="subscript"/>
        </w:rPr>
        <w:t>2</w:t>
      </w:r>
      <w:r w:rsidRPr="006B7AC9"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>= 0,3мм.</w: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color w:val="0000FF"/>
          <w:position w:val="-20"/>
          <w:sz w:val="20"/>
          <w:szCs w:val="20"/>
        </w:rPr>
        <w:object w:dxaOrig="3200" w:dyaOrig="440">
          <v:shape id="_x0000_i1028" type="#_x0000_t75" style="width:113.45pt;height:15.55pt" o:ole="" fillcolor="window">
            <v:imagedata r:id="rId22" o:title=""/>
          </v:shape>
          <o:OLEObject Type="Embed" ProgID="Equation.3" ShapeID="_x0000_i1028" DrawAspect="Content" ObjectID="_1599914300" r:id="rId23"/>
        </w:objec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color w:val="0000FF"/>
          <w:position w:val="-20"/>
          <w:sz w:val="20"/>
          <w:szCs w:val="20"/>
        </w:rPr>
        <w:object w:dxaOrig="2220" w:dyaOrig="440">
          <v:shape id="_x0000_i1029" type="#_x0000_t75" style="width:78.35pt;height:15.55pt" o:ole="" fillcolor="window">
            <v:imagedata r:id="rId24" o:title=""/>
          </v:shape>
          <o:OLEObject Type="Embed" ProgID="Equation.3" ShapeID="_x0000_i1029" DrawAspect="Content" ObjectID="_1599914301" r:id="rId25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Т.к. длина вала достаточно большая по отношению к диаметру, то ,учитывая значительную длину заготовки, примем диаметр проката большим, чем получилось при расчетах, оставляя достаточный припуск на кривизну проката. Примем Ø 100.</w:t>
      </w:r>
    </w:p>
    <w:p w:rsidR="00281A78" w:rsidRPr="00951F95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>5</w:t>
      </w:r>
      <w:r w:rsidRPr="006B7AC9">
        <w:rPr>
          <w:sz w:val="18"/>
          <w:szCs w:val="18"/>
        </w:rPr>
        <w:t>.</w:t>
      </w:r>
      <w:r>
        <w:rPr>
          <w:sz w:val="18"/>
          <w:szCs w:val="18"/>
        </w:rPr>
        <w:t xml:space="preserve">   </w:t>
      </w:r>
      <w:r w:rsidRPr="006B7AC9">
        <w:rPr>
          <w:sz w:val="18"/>
          <w:szCs w:val="18"/>
        </w:rPr>
        <w:t>Сравним полученное значение с сортаментом проката (таб. 3,14)</w:t>
      </w:r>
      <w:r>
        <w:rPr>
          <w:sz w:val="18"/>
          <w:szCs w:val="18"/>
        </w:rPr>
        <w:t xml:space="preserve"> и в</w:t>
      </w:r>
      <w:r w:rsidRPr="006B7AC9">
        <w:rPr>
          <w:sz w:val="18"/>
          <w:szCs w:val="18"/>
        </w:rPr>
        <w:t xml:space="preserve">ыбираем сталь горячекатаную круглую обычной точности (В) </w:t>
      </w:r>
      <w:r>
        <w:rPr>
          <w:sz w:val="18"/>
          <w:szCs w:val="18"/>
        </w:rPr>
        <w:t xml:space="preserve"> Ø </w:t>
      </w:r>
      <w:smartTag w:uri="urn:schemas-microsoft-com:office:smarttags" w:element="metricconverter">
        <w:smartTagPr>
          <w:attr w:name="ProductID" w:val="100 мм"/>
        </w:smartTagPr>
        <w:r>
          <w:rPr>
            <w:sz w:val="18"/>
            <w:szCs w:val="18"/>
          </w:rPr>
          <w:t>100</w:t>
        </w:r>
        <w:r w:rsidRPr="006B7AC9">
          <w:rPr>
            <w:sz w:val="18"/>
            <w:szCs w:val="18"/>
          </w:rPr>
          <w:t xml:space="preserve"> мм</w:t>
        </w:r>
      </w:smartTag>
      <w:r w:rsidRPr="006B7AC9">
        <w:rPr>
          <w:sz w:val="18"/>
          <w:szCs w:val="18"/>
        </w:rPr>
        <w:t>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Pr="00B93C82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>6.</w:t>
      </w:r>
      <w:r>
        <w:rPr>
          <w:sz w:val="18"/>
          <w:szCs w:val="18"/>
        </w:rPr>
        <w:t xml:space="preserve">     </w:t>
      </w:r>
      <w:r w:rsidRPr="006B7AC9">
        <w:rPr>
          <w:sz w:val="18"/>
          <w:szCs w:val="18"/>
        </w:rPr>
        <w:t xml:space="preserve">Определяем длину штучной заготовки </w:t>
      </w:r>
      <w:r w:rsidRPr="006B7AC9">
        <w:rPr>
          <w:sz w:val="18"/>
          <w:szCs w:val="18"/>
          <w:lang w:val="en-US"/>
        </w:rPr>
        <w:t>L</w:t>
      </w:r>
      <w:r w:rsidRPr="00B93C82">
        <w:rPr>
          <w:sz w:val="18"/>
          <w:szCs w:val="18"/>
          <w:vertAlign w:val="subscript"/>
        </w:rPr>
        <w:t>0</w:t>
      </w:r>
      <w:r>
        <w:rPr>
          <w:sz w:val="18"/>
          <w:szCs w:val="18"/>
          <w:vertAlign w:val="subscript"/>
        </w:rPr>
        <w:t xml:space="preserve"> </w:t>
      </w:r>
      <w:r>
        <w:rPr>
          <w:sz w:val="18"/>
          <w:szCs w:val="18"/>
        </w:rPr>
        <w:t>по формуле</w:t>
      </w:r>
      <w:r w:rsidRPr="00B93C82">
        <w:rPr>
          <w:sz w:val="18"/>
          <w:szCs w:val="18"/>
        </w:rPr>
        <w:t>:</w:t>
      </w:r>
    </w:p>
    <w:p w:rsidR="00281A78" w:rsidRPr="00281A78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</w:t>
      </w:r>
      <w:r w:rsidRPr="00281A78">
        <w:rPr>
          <w:sz w:val="18"/>
          <w:szCs w:val="18"/>
        </w:rPr>
        <w:t xml:space="preserve">  </w:t>
      </w:r>
      <w:r w:rsidRPr="006B7AC9">
        <w:rPr>
          <w:color w:val="0000FF"/>
          <w:position w:val="-20"/>
          <w:sz w:val="20"/>
          <w:szCs w:val="20"/>
        </w:rPr>
        <w:object w:dxaOrig="2100" w:dyaOrig="440">
          <v:shape id="_x0000_i1030" type="#_x0000_t75" style="width:74.3pt;height:15.55pt" o:ole="" fillcolor="window">
            <v:imagedata r:id="rId26" o:title=""/>
          </v:shape>
          <o:OLEObject Type="Embed" ProgID="Equation.3" ShapeID="_x0000_i1030" DrawAspect="Content" ObjectID="_1599914302" r:id="rId27"/>
        </w:object>
      </w:r>
      <w:r w:rsidRPr="006B7AC9">
        <w:rPr>
          <w:sz w:val="18"/>
          <w:szCs w:val="18"/>
        </w:rPr>
        <w:t xml:space="preserve"> 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20"/>
          <w:szCs w:val="20"/>
        </w:rPr>
        <w:t>г</w:t>
      </w:r>
      <w:r w:rsidRPr="006B7AC9">
        <w:rPr>
          <w:sz w:val="20"/>
          <w:szCs w:val="20"/>
        </w:rPr>
        <w:t xml:space="preserve">де </w:t>
      </w:r>
      <w:r>
        <w:rPr>
          <w:sz w:val="20"/>
          <w:szCs w:val="20"/>
        </w:rPr>
        <w:t xml:space="preserve">  </w:t>
      </w:r>
      <w:r>
        <w:rPr>
          <w:sz w:val="18"/>
          <w:szCs w:val="18"/>
          <w:lang w:val="en-US"/>
        </w:rPr>
        <w:t>L</w:t>
      </w:r>
      <w:r w:rsidRPr="006B7AC9">
        <w:rPr>
          <w:sz w:val="18"/>
          <w:szCs w:val="18"/>
          <w:vertAlign w:val="subscript"/>
        </w:rPr>
        <w:t>0</w:t>
      </w:r>
      <w:r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– </w:t>
      </w:r>
      <w:r>
        <w:rPr>
          <w:sz w:val="18"/>
          <w:szCs w:val="18"/>
        </w:rPr>
        <w:t>длина штучной заготовки, мм</w:t>
      </w:r>
      <w:r w:rsidRPr="006B7AC9">
        <w:rPr>
          <w:sz w:val="18"/>
          <w:szCs w:val="18"/>
        </w:rPr>
        <w:t>;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2</w:t>
      </w:r>
      <w:r>
        <w:rPr>
          <w:sz w:val="18"/>
          <w:szCs w:val="18"/>
          <w:lang w:val="en-US"/>
        </w:rPr>
        <w:t>Z</w:t>
      </w:r>
      <w:r>
        <w:rPr>
          <w:sz w:val="18"/>
          <w:szCs w:val="18"/>
          <w:vertAlign w:val="subscript"/>
        </w:rPr>
        <w:t>0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- общий припуск на обработку торцевых поверхностей, мм.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Pr="00951F95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 </w:t>
      </w:r>
      <w:r>
        <w:rPr>
          <w:sz w:val="18"/>
          <w:szCs w:val="18"/>
        </w:rPr>
        <w:t>П</w:t>
      </w:r>
      <w:r w:rsidRPr="006B7AC9">
        <w:rPr>
          <w:sz w:val="18"/>
          <w:szCs w:val="18"/>
        </w:rPr>
        <w:t>рипуски на черновое и чистовое подрезание</w:t>
      </w:r>
      <w:r>
        <w:rPr>
          <w:sz w:val="18"/>
          <w:szCs w:val="18"/>
        </w:rPr>
        <w:t xml:space="preserve"> торцевых поверхностей определяются по таблицам 3.67 и 3.68 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>Балабанов А.Н. Краткий справочник технолога- машиностроителя. – М.</w:t>
      </w:r>
      <w:r w:rsidRPr="00951F95">
        <w:rPr>
          <w:sz w:val="18"/>
          <w:szCs w:val="18"/>
        </w:rPr>
        <w:t>:</w:t>
      </w:r>
      <w:r>
        <w:rPr>
          <w:sz w:val="18"/>
          <w:szCs w:val="18"/>
        </w:rPr>
        <w:t xml:space="preserve"> Издательство стандартов, 1992.</w:t>
      </w:r>
    </w:p>
    <w:p w:rsidR="00281A78" w:rsidRPr="00951F95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>
        <w:rPr>
          <w:sz w:val="18"/>
          <w:szCs w:val="18"/>
          <w:lang w:val="en-US"/>
        </w:rPr>
        <w:t>Z</w:t>
      </w:r>
      <w:r w:rsidRPr="006B7AC9">
        <w:rPr>
          <w:sz w:val="18"/>
          <w:szCs w:val="18"/>
          <w:vertAlign w:val="subscript"/>
        </w:rPr>
        <w:t>1</w:t>
      </w:r>
      <w:r>
        <w:rPr>
          <w:sz w:val="18"/>
          <w:szCs w:val="18"/>
          <w:vertAlign w:val="subscript"/>
        </w:rPr>
        <w:t xml:space="preserve"> </w:t>
      </w:r>
      <w:r>
        <w:rPr>
          <w:sz w:val="18"/>
          <w:szCs w:val="18"/>
        </w:rPr>
        <w:t xml:space="preserve">= 2,0мм, 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>
        <w:rPr>
          <w:sz w:val="18"/>
          <w:szCs w:val="18"/>
          <w:lang w:val="en-US"/>
        </w:rPr>
        <w:t>Z</w:t>
      </w:r>
      <w:r>
        <w:rPr>
          <w:sz w:val="18"/>
          <w:szCs w:val="18"/>
          <w:vertAlign w:val="subscript"/>
        </w:rPr>
        <w:t>2</w:t>
      </w:r>
      <w:r w:rsidRPr="006B7AC9"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>= 1,2мм.</w: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color w:val="0000FF"/>
          <w:position w:val="-20"/>
          <w:sz w:val="20"/>
          <w:szCs w:val="20"/>
        </w:rPr>
        <w:object w:dxaOrig="3220" w:dyaOrig="440">
          <v:shape id="_x0000_i1031" type="#_x0000_t75" style="width:114.05pt;height:15.55pt" o:ole="" fillcolor="window">
            <v:imagedata r:id="rId28" o:title=""/>
          </v:shape>
          <o:OLEObject Type="Embed" ProgID="Equation.3" ShapeID="_x0000_i1031" DrawAspect="Content" ObjectID="_1599914303" r:id="rId29"/>
        </w:objec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color w:val="0000FF"/>
          <w:position w:val="-20"/>
          <w:sz w:val="20"/>
          <w:szCs w:val="20"/>
        </w:rPr>
        <w:object w:dxaOrig="3600" w:dyaOrig="440">
          <v:shape id="_x0000_i1032" type="#_x0000_t75" style="width:127.3pt;height:15.55pt" o:ole="" fillcolor="window">
            <v:imagedata r:id="rId30" o:title=""/>
          </v:shape>
          <o:OLEObject Type="Embed" ProgID="Equation.3" ShapeID="_x0000_i1032" DrawAspect="Content" ObjectID="_1599914304" r:id="rId31"/>
        </w:objec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     </w:t>
      </w:r>
      <w:r w:rsidRPr="006B7AC9">
        <w:rPr>
          <w:sz w:val="18"/>
          <w:szCs w:val="18"/>
        </w:rPr>
        <w:t>Определяем технические требования</w:t>
      </w:r>
    </w:p>
    <w:p w:rsidR="00281A78" w:rsidRPr="006B7AC9" w:rsidRDefault="00281A78" w:rsidP="00281A78">
      <w:pPr>
        <w:numPr>
          <w:ilvl w:val="0"/>
          <w:numId w:val="2"/>
        </w:num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на диаметр</w:t>
      </w:r>
      <w:r>
        <w:rPr>
          <w:sz w:val="18"/>
          <w:szCs w:val="18"/>
        </w:rPr>
        <w:t xml:space="preserve"> заготовки</w:t>
      </w:r>
      <w:r w:rsidRPr="00B93C82">
        <w:rPr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Pr="006B7AC9">
        <w:rPr>
          <w:sz w:val="18"/>
          <w:szCs w:val="18"/>
        </w:rPr>
        <w:t xml:space="preserve"> (</w:t>
      </w:r>
      <w:r>
        <w:rPr>
          <w:sz w:val="18"/>
          <w:szCs w:val="18"/>
        </w:rPr>
        <w:t>таблица 3.</w:t>
      </w:r>
      <w:r w:rsidRPr="006B7AC9">
        <w:rPr>
          <w:sz w:val="18"/>
          <w:szCs w:val="18"/>
        </w:rPr>
        <w:t>14 )</w:t>
      </w:r>
      <w:r>
        <w:rPr>
          <w:sz w:val="18"/>
          <w:szCs w:val="18"/>
          <w:lang w:val="en-US"/>
        </w:rPr>
        <w:t>:</w:t>
      </w:r>
    </w:p>
    <w:p w:rsidR="00281A78" w:rsidRPr="00051D06" w:rsidRDefault="00281A78" w:rsidP="00281A78">
      <w:pPr>
        <w:ind w:left="720"/>
        <w:jc w:val="both"/>
        <w:rPr>
          <w:sz w:val="20"/>
          <w:szCs w:val="20"/>
        </w:rPr>
      </w:pPr>
      <w:r>
        <w:t>Ø100</w:t>
      </w:r>
      <w:r>
        <w:rPr>
          <w:sz w:val="18"/>
          <w:szCs w:val="18"/>
        </w:rPr>
        <w:t xml:space="preserve">  </w:t>
      </w:r>
      <w:r>
        <w:rPr>
          <w:sz w:val="20"/>
          <w:szCs w:val="20"/>
          <w:vertAlign w:val="superscript"/>
        </w:rPr>
        <w:t>+0,6</w:t>
      </w:r>
      <w:r>
        <w:rPr>
          <w:sz w:val="20"/>
          <w:szCs w:val="20"/>
          <w:vertAlign w:val="subscript"/>
        </w:rPr>
        <w:t xml:space="preserve">-1,7 . </w:t>
      </w:r>
      <w:r>
        <w:rPr>
          <w:sz w:val="20"/>
          <w:szCs w:val="20"/>
        </w:rPr>
        <w:t xml:space="preserve"> Допуск на диаметр проката – Т = 2,3мм.</w:t>
      </w:r>
    </w:p>
    <w:p w:rsidR="00281A78" w:rsidRPr="00BC3C24" w:rsidRDefault="00281A78" w:rsidP="00281A78">
      <w:pPr>
        <w:jc w:val="both"/>
        <w:rPr>
          <w:sz w:val="18"/>
          <w:szCs w:val="18"/>
        </w:rPr>
      </w:pPr>
      <w:r w:rsidRPr="00155612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Шероховатость поверхности проката определяется по </w:t>
      </w:r>
      <w:r>
        <w:rPr>
          <w:sz w:val="18"/>
          <w:szCs w:val="18"/>
        </w:rPr>
        <w:t>таблице 1</w:t>
      </w:r>
      <w:r w:rsidRPr="006B7AC9">
        <w:rPr>
          <w:sz w:val="18"/>
          <w:szCs w:val="18"/>
        </w:rPr>
        <w:t xml:space="preserve"> Справочник технолога </w:t>
      </w:r>
      <w:r w:rsidRPr="006B7AC9">
        <w:rPr>
          <w:b/>
          <w:sz w:val="18"/>
          <w:szCs w:val="18"/>
        </w:rPr>
        <w:t>-</w:t>
      </w:r>
      <w:r w:rsidRPr="006B7AC9">
        <w:rPr>
          <w:sz w:val="18"/>
          <w:szCs w:val="18"/>
        </w:rPr>
        <w:t xml:space="preserve">машиностроителя. Том 1. Под ред. Косиловой А.Г. и Мещерякова Р.К. М.: Машиностроение, </w:t>
      </w:r>
      <w:r w:rsidR="00BC3C24">
        <w:rPr>
          <w:sz w:val="18"/>
          <w:szCs w:val="18"/>
        </w:rPr>
        <w:t>2001</w:t>
      </w:r>
      <w:r w:rsidRPr="006B7AC9">
        <w:rPr>
          <w:sz w:val="18"/>
          <w:szCs w:val="18"/>
        </w:rPr>
        <w:t>. Страниц</w:t>
      </w:r>
      <w:r w:rsidR="00BC3C24">
        <w:rPr>
          <w:sz w:val="18"/>
          <w:szCs w:val="18"/>
        </w:rPr>
        <w:t>а</w:t>
      </w:r>
      <w:r w:rsidRPr="006B7AC9">
        <w:rPr>
          <w:sz w:val="18"/>
          <w:szCs w:val="18"/>
        </w:rPr>
        <w:t xml:space="preserve"> </w:t>
      </w:r>
      <w:r w:rsidR="00BC3C24">
        <w:rPr>
          <w:sz w:val="18"/>
          <w:szCs w:val="18"/>
        </w:rPr>
        <w:t>327</w:t>
      </w:r>
      <w:r w:rsidRPr="00BC3C24">
        <w:rPr>
          <w:sz w:val="18"/>
          <w:szCs w:val="18"/>
        </w:rPr>
        <w:t>:</w:t>
      </w:r>
    </w:p>
    <w:p w:rsidR="00281A78" w:rsidRPr="00155612" w:rsidRDefault="00281A78" w:rsidP="00281A78">
      <w:pPr>
        <w:jc w:val="both"/>
        <w:rPr>
          <w:sz w:val="18"/>
          <w:szCs w:val="18"/>
        </w:rPr>
      </w:pPr>
      <w:r w:rsidRPr="00BC3C24">
        <w:rPr>
          <w:sz w:val="18"/>
          <w:szCs w:val="18"/>
        </w:rPr>
        <w:t xml:space="preserve">                          </w:t>
      </w:r>
      <w:r>
        <w:rPr>
          <w:sz w:val="18"/>
          <w:szCs w:val="18"/>
          <w:lang w:val="en-US"/>
        </w:rPr>
        <w:t>Rz</w:t>
      </w:r>
      <w:r>
        <w:rPr>
          <w:sz w:val="18"/>
          <w:szCs w:val="18"/>
        </w:rPr>
        <w:t xml:space="preserve"> </w:t>
      </w:r>
      <w:r w:rsidRPr="00BC3C24">
        <w:rPr>
          <w:sz w:val="18"/>
          <w:szCs w:val="18"/>
        </w:rPr>
        <w:t>=</w:t>
      </w:r>
      <w:r>
        <w:rPr>
          <w:sz w:val="18"/>
          <w:szCs w:val="18"/>
        </w:rPr>
        <w:t xml:space="preserve"> </w:t>
      </w:r>
      <w:r w:rsidRPr="00BC3C24">
        <w:rPr>
          <w:sz w:val="18"/>
          <w:szCs w:val="18"/>
        </w:rPr>
        <w:t>200</w:t>
      </w:r>
      <w:r>
        <w:rPr>
          <w:sz w:val="18"/>
          <w:szCs w:val="18"/>
        </w:rPr>
        <w:t xml:space="preserve"> мкм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>
        <w:rPr>
          <w:sz w:val="20"/>
          <w:szCs w:val="20"/>
          <w:vertAlign w:val="superscript"/>
        </w:rPr>
        <w:t xml:space="preserve">                        </w:t>
      </w:r>
    </w:p>
    <w:p w:rsidR="00281A78" w:rsidRPr="006B7AC9" w:rsidRDefault="00281A78" w:rsidP="00281A78">
      <w:pPr>
        <w:numPr>
          <w:ilvl w:val="0"/>
          <w:numId w:val="2"/>
        </w:numPr>
        <w:jc w:val="both"/>
        <w:rPr>
          <w:sz w:val="18"/>
          <w:szCs w:val="18"/>
        </w:rPr>
      </w:pPr>
      <w:r>
        <w:rPr>
          <w:sz w:val="18"/>
          <w:szCs w:val="18"/>
        </w:rPr>
        <w:t>на торцевые поверхности. Д</w:t>
      </w:r>
      <w:r w:rsidRPr="006B7AC9">
        <w:rPr>
          <w:sz w:val="18"/>
          <w:szCs w:val="18"/>
        </w:rPr>
        <w:t>ля этого необходимо назначить метод разрезки проката (</w:t>
      </w:r>
      <w:r>
        <w:rPr>
          <w:sz w:val="18"/>
          <w:szCs w:val="18"/>
        </w:rPr>
        <w:t>таблица 3</w:t>
      </w:r>
      <w:r w:rsidRPr="006B7AC9">
        <w:rPr>
          <w:sz w:val="18"/>
          <w:szCs w:val="18"/>
        </w:rPr>
        <w:t xml:space="preserve"> Справочник технолога </w:t>
      </w:r>
      <w:r w:rsidRPr="006B7AC9">
        <w:rPr>
          <w:b/>
          <w:sz w:val="18"/>
          <w:szCs w:val="18"/>
        </w:rPr>
        <w:t>-</w:t>
      </w:r>
      <w:r w:rsidRPr="006B7AC9">
        <w:rPr>
          <w:sz w:val="18"/>
          <w:szCs w:val="18"/>
        </w:rPr>
        <w:t xml:space="preserve">машиностроителя. Том 1. Под ред. Косиловой А.Г. и Мещерякова Р.К. М.: Машиностроение, </w:t>
      </w:r>
      <w:r w:rsidR="00BC3C24">
        <w:rPr>
          <w:sz w:val="18"/>
          <w:szCs w:val="18"/>
        </w:rPr>
        <w:t>2001</w:t>
      </w:r>
      <w:r w:rsidRPr="006B7AC9">
        <w:rPr>
          <w:sz w:val="18"/>
          <w:szCs w:val="18"/>
        </w:rPr>
        <w:t>. Страниц</w:t>
      </w:r>
      <w:r w:rsidR="00BC3C24">
        <w:rPr>
          <w:sz w:val="18"/>
          <w:szCs w:val="18"/>
        </w:rPr>
        <w:t>а</w:t>
      </w:r>
      <w:r w:rsidRPr="006B7AC9">
        <w:rPr>
          <w:sz w:val="18"/>
          <w:szCs w:val="18"/>
        </w:rPr>
        <w:t xml:space="preserve"> </w:t>
      </w:r>
      <w:r w:rsidR="00BC3C24">
        <w:rPr>
          <w:sz w:val="18"/>
          <w:szCs w:val="18"/>
        </w:rPr>
        <w:t>327</w:t>
      </w:r>
      <w:r>
        <w:rPr>
          <w:sz w:val="18"/>
          <w:szCs w:val="18"/>
        </w:rPr>
        <w:t xml:space="preserve"> или таблица 3.12 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>Балабанов А.Н. Краткий справочник технолога- машиностроителя. – М.</w:t>
      </w:r>
      <w:r w:rsidRPr="00951F95">
        <w:rPr>
          <w:sz w:val="18"/>
          <w:szCs w:val="18"/>
        </w:rPr>
        <w:t>:</w:t>
      </w:r>
      <w:r>
        <w:rPr>
          <w:sz w:val="18"/>
          <w:szCs w:val="18"/>
        </w:rPr>
        <w:t xml:space="preserve"> Издательство стандартов, 1992.</w:t>
      </w:r>
      <w:r w:rsidRPr="006B7AC9">
        <w:rPr>
          <w:sz w:val="18"/>
          <w:szCs w:val="18"/>
        </w:rPr>
        <w:t>)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Pr="006B7AC9">
        <w:rPr>
          <w:sz w:val="18"/>
          <w:szCs w:val="18"/>
        </w:rPr>
        <w:t xml:space="preserve">Выбираем приводные </w:t>
      </w:r>
      <w:r>
        <w:rPr>
          <w:sz w:val="18"/>
          <w:szCs w:val="18"/>
        </w:rPr>
        <w:t xml:space="preserve">ножовки - </w:t>
      </w:r>
      <w:r w:rsidRPr="006B7AC9">
        <w:rPr>
          <w:sz w:val="18"/>
          <w:szCs w:val="18"/>
        </w:rPr>
        <w:t xml:space="preserve"> квалитет </w:t>
      </w:r>
      <w:r>
        <w:rPr>
          <w:sz w:val="18"/>
          <w:szCs w:val="18"/>
        </w:rPr>
        <w:t xml:space="preserve">точности </w:t>
      </w:r>
      <w:r w:rsidRPr="006B7AC9">
        <w:rPr>
          <w:sz w:val="18"/>
          <w:szCs w:val="18"/>
        </w:rPr>
        <w:t>14</w:t>
      </w:r>
      <w:r>
        <w:rPr>
          <w:sz w:val="18"/>
          <w:szCs w:val="18"/>
        </w:rPr>
        <w:t xml:space="preserve">, шероховатость торцевых поверхностей  </w:t>
      </w:r>
      <w:r>
        <w:rPr>
          <w:sz w:val="18"/>
          <w:szCs w:val="18"/>
          <w:lang w:val="en-US"/>
        </w:rPr>
        <w:t>Rz</w:t>
      </w:r>
      <w:r>
        <w:rPr>
          <w:sz w:val="18"/>
          <w:szCs w:val="18"/>
        </w:rPr>
        <w:t xml:space="preserve"> </w:t>
      </w:r>
      <w:r w:rsidRPr="00155612">
        <w:rPr>
          <w:sz w:val="18"/>
          <w:szCs w:val="18"/>
        </w:rPr>
        <w:t>=</w:t>
      </w:r>
      <w:r>
        <w:rPr>
          <w:sz w:val="18"/>
          <w:szCs w:val="18"/>
        </w:rPr>
        <w:t xml:space="preserve"> </w:t>
      </w:r>
      <w:r w:rsidRPr="00155612">
        <w:rPr>
          <w:sz w:val="18"/>
          <w:szCs w:val="18"/>
        </w:rPr>
        <w:t>200</w:t>
      </w:r>
      <w:r>
        <w:rPr>
          <w:sz w:val="18"/>
          <w:szCs w:val="18"/>
        </w:rPr>
        <w:t xml:space="preserve"> мкм</w:t>
      </w:r>
    </w:p>
    <w:p w:rsidR="00281A78" w:rsidRPr="007346A3" w:rsidRDefault="00281A78" w:rsidP="00281A78">
      <w:pPr>
        <w:jc w:val="both"/>
        <w:rPr>
          <w:sz w:val="18"/>
          <w:szCs w:val="18"/>
          <w:lang w:val="en-US"/>
        </w:rPr>
      </w:pPr>
      <w:r>
        <w:rPr>
          <w:sz w:val="18"/>
          <w:szCs w:val="18"/>
        </w:rPr>
        <w:t xml:space="preserve">                       </w:t>
      </w:r>
      <w:r>
        <w:rPr>
          <w:sz w:val="18"/>
          <w:szCs w:val="18"/>
          <w:lang w:val="en-US"/>
        </w:rPr>
        <w:t>L</w:t>
      </w:r>
      <w:r>
        <w:rPr>
          <w:sz w:val="18"/>
          <w:szCs w:val="18"/>
          <w:vertAlign w:val="subscript"/>
          <w:lang w:val="en-US"/>
        </w:rPr>
        <w:t xml:space="preserve">0 </w:t>
      </w:r>
      <w:r>
        <w:rPr>
          <w:sz w:val="18"/>
          <w:szCs w:val="18"/>
          <w:lang w:val="en-US"/>
        </w:rPr>
        <w:t>= 492 h14 (</w:t>
      </w:r>
      <w:r>
        <w:rPr>
          <w:sz w:val="18"/>
          <w:szCs w:val="18"/>
          <w:vertAlign w:val="subscript"/>
          <w:lang w:val="en-US"/>
        </w:rPr>
        <w:t xml:space="preserve">-1,55 </w:t>
      </w:r>
      <w:r>
        <w:rPr>
          <w:sz w:val="18"/>
          <w:szCs w:val="18"/>
          <w:lang w:val="en-US"/>
        </w:rPr>
        <w:t>)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Pr="007346A3" w:rsidRDefault="00281A78" w:rsidP="00281A78">
      <w:pPr>
        <w:numPr>
          <w:ilvl w:val="0"/>
          <w:numId w:val="3"/>
        </w:numPr>
        <w:jc w:val="both"/>
        <w:rPr>
          <w:sz w:val="18"/>
          <w:szCs w:val="18"/>
        </w:rPr>
      </w:pPr>
      <w:r>
        <w:rPr>
          <w:sz w:val="18"/>
          <w:szCs w:val="18"/>
        </w:rPr>
        <w:t>Масса</w:t>
      </w:r>
      <w:r w:rsidRPr="006B7AC9">
        <w:rPr>
          <w:sz w:val="18"/>
          <w:szCs w:val="18"/>
        </w:rPr>
        <w:t xml:space="preserve"> штучной заготовки </w:t>
      </w:r>
      <w:r>
        <w:rPr>
          <w:sz w:val="18"/>
          <w:szCs w:val="18"/>
        </w:rPr>
        <w:t>определяется по формуле</w:t>
      </w:r>
      <w:r w:rsidRPr="007346A3">
        <w:rPr>
          <w:sz w:val="18"/>
          <w:szCs w:val="18"/>
        </w:rPr>
        <w:t>:</w:t>
      </w:r>
    </w:p>
    <w:p w:rsidR="00281A78" w:rsidRPr="007346A3" w:rsidRDefault="00281A78" w:rsidP="00281A78">
      <w:pPr>
        <w:ind w:left="270"/>
        <w:jc w:val="both"/>
        <w:rPr>
          <w:sz w:val="18"/>
          <w:szCs w:val="18"/>
        </w:rPr>
      </w:pPr>
    </w:p>
    <w:p w:rsidR="00281A78" w:rsidRDefault="00281A78" w:rsidP="00281A78">
      <w:pPr>
        <w:ind w:left="270"/>
        <w:jc w:val="both"/>
        <w:rPr>
          <w:color w:val="0000FF"/>
          <w:sz w:val="20"/>
          <w:szCs w:val="20"/>
          <w:lang w:val="en-US"/>
        </w:rPr>
      </w:pPr>
      <w:r w:rsidRPr="007346A3">
        <w:rPr>
          <w:color w:val="0000FF"/>
          <w:position w:val="-28"/>
          <w:sz w:val="20"/>
          <w:szCs w:val="20"/>
        </w:rPr>
        <w:object w:dxaOrig="2420" w:dyaOrig="760">
          <v:shape id="_x0000_i1033" type="#_x0000_t75" style="width:85.8pt;height:26.5pt" o:ole="" fillcolor="window">
            <v:imagedata r:id="rId32" o:title=""/>
          </v:shape>
          <o:OLEObject Type="Embed" ProgID="Equation.3" ShapeID="_x0000_i1033" DrawAspect="Content" ObjectID="_1599914305" r:id="rId33"/>
        </w:object>
      </w:r>
    </w:p>
    <w:p w:rsidR="00281A78" w:rsidRPr="007346A3" w:rsidRDefault="00281A78" w:rsidP="00281A78">
      <w:pPr>
        <w:ind w:left="2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где </w:t>
      </w:r>
      <w:r>
        <w:rPr>
          <w:sz w:val="20"/>
          <w:szCs w:val="20"/>
          <w:lang w:val="en-US"/>
        </w:rPr>
        <w:t>V</w:t>
      </w:r>
      <w:r w:rsidRPr="007346A3">
        <w:rPr>
          <w:i/>
          <w:sz w:val="20"/>
          <w:szCs w:val="20"/>
          <w:vertAlign w:val="subscript"/>
        </w:rPr>
        <w:t xml:space="preserve">заг </w:t>
      </w:r>
      <w:r>
        <w:rPr>
          <w:i/>
          <w:sz w:val="20"/>
          <w:szCs w:val="20"/>
          <w:vertAlign w:val="subscript"/>
        </w:rPr>
        <w:t xml:space="preserve"> </w:t>
      </w:r>
      <w:r>
        <w:rPr>
          <w:sz w:val="20"/>
          <w:szCs w:val="20"/>
        </w:rPr>
        <w:t xml:space="preserve"> - объем заготовки по максимальным размерам, см</w:t>
      </w:r>
      <w:r>
        <w:rPr>
          <w:sz w:val="20"/>
          <w:szCs w:val="20"/>
          <w:vertAlign w:val="superscript"/>
        </w:rPr>
        <w:t>3</w:t>
      </w:r>
      <w:r w:rsidRPr="007346A3">
        <w:rPr>
          <w:sz w:val="20"/>
          <w:szCs w:val="20"/>
        </w:rPr>
        <w:t>;</w:t>
      </w:r>
    </w:p>
    <w:p w:rsidR="00281A78" w:rsidRDefault="00281A78" w:rsidP="00281A78">
      <w:pPr>
        <w:ind w:left="2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γ - </w:t>
      </w:r>
      <w:r w:rsidRPr="007346A3">
        <w:rPr>
          <w:sz w:val="20"/>
          <w:szCs w:val="20"/>
        </w:rPr>
        <w:t xml:space="preserve"> </w:t>
      </w:r>
      <w:r>
        <w:rPr>
          <w:sz w:val="20"/>
          <w:szCs w:val="20"/>
        </w:rPr>
        <w:t>удельный вес (плотность) материала заготовки, г</w:t>
      </w:r>
      <w:r w:rsidRPr="007346A3">
        <w:rPr>
          <w:sz w:val="20"/>
          <w:szCs w:val="20"/>
        </w:rPr>
        <w:t>/</w:t>
      </w:r>
      <w:r>
        <w:rPr>
          <w:sz w:val="20"/>
          <w:szCs w:val="20"/>
        </w:rPr>
        <w:t>см</w:t>
      </w:r>
      <w:r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. (Для углеродистых сталей  γ = 7,85</w:t>
      </w:r>
      <w:r w:rsidRPr="007346A3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7346A3">
        <w:rPr>
          <w:sz w:val="20"/>
          <w:szCs w:val="20"/>
        </w:rPr>
        <w:t>/</w:t>
      </w:r>
      <w:r>
        <w:rPr>
          <w:sz w:val="20"/>
          <w:szCs w:val="20"/>
        </w:rPr>
        <w:t>см</w:t>
      </w:r>
      <w:r>
        <w:rPr>
          <w:sz w:val="20"/>
          <w:szCs w:val="20"/>
          <w:vertAlign w:val="superscript"/>
        </w:rPr>
        <w:t xml:space="preserve">3 </w:t>
      </w:r>
      <w:r>
        <w:rPr>
          <w:sz w:val="20"/>
          <w:szCs w:val="20"/>
        </w:rPr>
        <w:t>, для легированных - γ = 7,83</w:t>
      </w:r>
      <w:r w:rsidRPr="007346A3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7346A3">
        <w:rPr>
          <w:sz w:val="20"/>
          <w:szCs w:val="20"/>
        </w:rPr>
        <w:t>/</w:t>
      </w:r>
      <w:r>
        <w:rPr>
          <w:sz w:val="20"/>
          <w:szCs w:val="20"/>
        </w:rPr>
        <w:t>см</w:t>
      </w:r>
      <w:r>
        <w:rPr>
          <w:sz w:val="20"/>
          <w:szCs w:val="20"/>
          <w:vertAlign w:val="superscript"/>
        </w:rPr>
        <w:t xml:space="preserve">3 </w:t>
      </w:r>
      <w:r>
        <w:rPr>
          <w:sz w:val="20"/>
          <w:szCs w:val="20"/>
        </w:rPr>
        <w:t>.)</w:t>
      </w:r>
    </w:p>
    <w:p w:rsidR="00281A78" w:rsidRDefault="00281A78" w:rsidP="00281A78">
      <w:pPr>
        <w:ind w:left="270"/>
        <w:jc w:val="both"/>
        <w:rPr>
          <w:sz w:val="20"/>
          <w:szCs w:val="20"/>
        </w:rPr>
      </w:pPr>
    </w:p>
    <w:p w:rsidR="00281A78" w:rsidRPr="007346A3" w:rsidRDefault="00281A78" w:rsidP="00281A78">
      <w:pPr>
        <w:ind w:left="2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Объем цилиндра определяют по формуле</w:t>
      </w:r>
      <w:r w:rsidRPr="007346A3">
        <w:rPr>
          <w:sz w:val="20"/>
          <w:szCs w:val="20"/>
        </w:rPr>
        <w:t>:</w:t>
      </w:r>
    </w:p>
    <w:p w:rsidR="00281A78" w:rsidRPr="007346A3" w:rsidRDefault="00281A78" w:rsidP="00281A78">
      <w:pPr>
        <w:ind w:left="270"/>
        <w:jc w:val="both"/>
        <w:rPr>
          <w:sz w:val="20"/>
          <w:szCs w:val="20"/>
          <w:lang w:val="en-US"/>
        </w:rPr>
      </w:pPr>
      <w:r w:rsidRPr="00281A78">
        <w:rPr>
          <w:sz w:val="20"/>
          <w:szCs w:val="20"/>
        </w:rPr>
        <w:t xml:space="preserve">    </w:t>
      </w:r>
      <w:r w:rsidRPr="007346A3">
        <w:rPr>
          <w:color w:val="0000FF"/>
          <w:position w:val="-28"/>
          <w:sz w:val="20"/>
          <w:szCs w:val="20"/>
        </w:rPr>
        <w:object w:dxaOrig="4640" w:dyaOrig="820">
          <v:shape id="_x0000_i1034" type="#_x0000_t75" style="width:164.75pt;height:28.8pt" o:ole="" fillcolor="window">
            <v:imagedata r:id="rId34" o:title=""/>
          </v:shape>
          <o:OLEObject Type="Embed" ProgID="Equation.3" ShapeID="_x0000_i1034" DrawAspect="Content" ObjectID="_1599914306" r:id="rId35"/>
        </w:object>
      </w:r>
    </w:p>
    <w:p w:rsidR="00281A78" w:rsidRDefault="00281A78" w:rsidP="00281A78">
      <w:pPr>
        <w:ind w:left="270"/>
        <w:jc w:val="both"/>
        <w:rPr>
          <w:sz w:val="20"/>
          <w:szCs w:val="20"/>
        </w:rPr>
      </w:pPr>
    </w:p>
    <w:p w:rsidR="00281A78" w:rsidRDefault="00281A78" w:rsidP="00281A78">
      <w:pPr>
        <w:ind w:left="270"/>
        <w:jc w:val="both"/>
        <w:rPr>
          <w:sz w:val="20"/>
          <w:szCs w:val="20"/>
        </w:rPr>
      </w:pPr>
      <w:r>
        <w:rPr>
          <w:color w:val="0000FF"/>
          <w:sz w:val="20"/>
          <w:szCs w:val="20"/>
        </w:rPr>
        <w:t xml:space="preserve">  </w:t>
      </w:r>
      <w:r w:rsidRPr="007346A3">
        <w:rPr>
          <w:color w:val="0000FF"/>
          <w:position w:val="-28"/>
          <w:sz w:val="20"/>
          <w:szCs w:val="20"/>
        </w:rPr>
        <w:object w:dxaOrig="4580" w:dyaOrig="820">
          <v:shape id="_x0000_i1035" type="#_x0000_t75" style="width:161.85pt;height:28.8pt" o:ole="" fillcolor="window">
            <v:imagedata r:id="rId36" o:title=""/>
          </v:shape>
          <o:OLEObject Type="Embed" ProgID="Equation.3" ShapeID="_x0000_i1035" DrawAspect="Content" ObjectID="_1599914307" r:id="rId37"/>
        </w:object>
      </w:r>
    </w:p>
    <w:p w:rsidR="00281A78" w:rsidRDefault="00281A78" w:rsidP="00281A78">
      <w:pPr>
        <w:ind w:left="270"/>
        <w:jc w:val="both"/>
        <w:rPr>
          <w:sz w:val="20"/>
          <w:szCs w:val="20"/>
        </w:rPr>
      </w:pPr>
      <w:r>
        <w:rPr>
          <w:color w:val="0000FF"/>
          <w:sz w:val="20"/>
          <w:szCs w:val="20"/>
        </w:rPr>
        <w:t xml:space="preserve">  </w:t>
      </w:r>
      <w:r w:rsidRPr="007346A3">
        <w:rPr>
          <w:color w:val="0000FF"/>
          <w:position w:val="-28"/>
          <w:sz w:val="20"/>
          <w:szCs w:val="20"/>
        </w:rPr>
        <w:object w:dxaOrig="3180" w:dyaOrig="680">
          <v:shape id="_x0000_i1036" type="#_x0000_t75" style="width:112.3pt;height:23.6pt" o:ole="" fillcolor="window">
            <v:imagedata r:id="rId38" o:title=""/>
          </v:shape>
          <o:OLEObject Type="Embed" ProgID="Equation.3" ShapeID="_x0000_i1036" DrawAspect="Content" ObjectID="_1599914308" r:id="rId39"/>
        </w:object>
      </w:r>
    </w:p>
    <w:p w:rsidR="00281A78" w:rsidRDefault="00281A78" w:rsidP="00281A78">
      <w:pPr>
        <w:ind w:left="270"/>
        <w:jc w:val="both"/>
        <w:rPr>
          <w:sz w:val="20"/>
          <w:szCs w:val="20"/>
        </w:rPr>
      </w:pPr>
    </w:p>
    <w:p w:rsidR="00281A78" w:rsidRPr="00731649" w:rsidRDefault="00281A78" w:rsidP="00281A78">
      <w:pPr>
        <w:numPr>
          <w:ilvl w:val="0"/>
          <w:numId w:val="3"/>
        </w:numPr>
        <w:jc w:val="both"/>
        <w:rPr>
          <w:sz w:val="18"/>
          <w:szCs w:val="18"/>
        </w:rPr>
      </w:pPr>
      <w:r>
        <w:rPr>
          <w:sz w:val="18"/>
          <w:szCs w:val="18"/>
        </w:rPr>
        <w:t>Коэффициент использования материала (К</w:t>
      </w:r>
      <w:r>
        <w:rPr>
          <w:sz w:val="18"/>
          <w:szCs w:val="18"/>
          <w:vertAlign w:val="subscript"/>
        </w:rPr>
        <w:t xml:space="preserve">им </w:t>
      </w:r>
      <w:r>
        <w:rPr>
          <w:sz w:val="18"/>
          <w:szCs w:val="18"/>
        </w:rPr>
        <w:t xml:space="preserve"> ) определяется по формуле</w:t>
      </w:r>
      <w:r w:rsidRPr="00731649">
        <w:rPr>
          <w:sz w:val="18"/>
          <w:szCs w:val="18"/>
        </w:rPr>
        <w:t>:</w:t>
      </w:r>
    </w:p>
    <w:p w:rsidR="00281A78" w:rsidRPr="00731649" w:rsidRDefault="00281A78" w:rsidP="00281A78">
      <w:pPr>
        <w:ind w:left="27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731649">
        <w:rPr>
          <w:sz w:val="18"/>
          <w:szCs w:val="18"/>
        </w:rPr>
        <w:t xml:space="preserve">   </w:t>
      </w:r>
      <w:r w:rsidRPr="00731649">
        <w:rPr>
          <w:color w:val="0000FF"/>
          <w:position w:val="-42"/>
          <w:sz w:val="20"/>
          <w:szCs w:val="20"/>
        </w:rPr>
        <w:object w:dxaOrig="1719" w:dyaOrig="900">
          <v:shape id="_x0000_i1037" type="#_x0000_t75" style="width:61.05pt;height:31.7pt" o:ole="" fillcolor="window">
            <v:imagedata r:id="rId40" o:title=""/>
          </v:shape>
          <o:OLEObject Type="Embed" ProgID="Equation.3" ShapeID="_x0000_i1037" DrawAspect="Content" ObjectID="_1599914309" r:id="rId41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 w:rsidRPr="0073164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 w:rsidRPr="00731649">
        <w:rPr>
          <w:sz w:val="18"/>
          <w:szCs w:val="18"/>
        </w:rPr>
        <w:t xml:space="preserve">   </w:t>
      </w:r>
      <w:r>
        <w:rPr>
          <w:sz w:val="20"/>
          <w:szCs w:val="20"/>
        </w:rPr>
        <w:t>г</w:t>
      </w:r>
      <w:r w:rsidRPr="006B7AC9">
        <w:rPr>
          <w:sz w:val="20"/>
          <w:szCs w:val="20"/>
        </w:rPr>
        <w:t xml:space="preserve">де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m</w:t>
      </w:r>
      <w:r w:rsidRPr="00731649">
        <w:rPr>
          <w:i/>
          <w:sz w:val="18"/>
          <w:szCs w:val="18"/>
          <w:vertAlign w:val="subscript"/>
        </w:rPr>
        <w:t>дет</w:t>
      </w:r>
      <w:r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– </w:t>
      </w:r>
      <w:r>
        <w:rPr>
          <w:sz w:val="18"/>
          <w:szCs w:val="18"/>
        </w:rPr>
        <w:t>масса детали, кг</w:t>
      </w:r>
      <w:r w:rsidRPr="006B7AC9">
        <w:rPr>
          <w:sz w:val="18"/>
          <w:szCs w:val="18"/>
        </w:rPr>
        <w:t>;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  <w:r>
        <w:rPr>
          <w:sz w:val="20"/>
          <w:szCs w:val="20"/>
          <w:lang w:val="en-US"/>
        </w:rPr>
        <w:t>m</w:t>
      </w:r>
      <w:r>
        <w:rPr>
          <w:i/>
          <w:sz w:val="18"/>
          <w:szCs w:val="18"/>
          <w:vertAlign w:val="subscript"/>
        </w:rPr>
        <w:t>заг</w:t>
      </w:r>
      <w:r>
        <w:rPr>
          <w:sz w:val="18"/>
          <w:szCs w:val="18"/>
          <w:vertAlign w:val="subscript"/>
        </w:rPr>
        <w:t xml:space="preserve"> </w:t>
      </w:r>
      <w:r w:rsidRPr="006B7AC9">
        <w:rPr>
          <w:sz w:val="18"/>
          <w:szCs w:val="18"/>
        </w:rPr>
        <w:t xml:space="preserve">– </w:t>
      </w:r>
      <w:r>
        <w:rPr>
          <w:sz w:val="18"/>
          <w:szCs w:val="18"/>
        </w:rPr>
        <w:t>масса заготовки, кг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Pr="00731649" w:rsidRDefault="00281A78" w:rsidP="00281A78">
      <w:pPr>
        <w:ind w:left="270"/>
        <w:jc w:val="both"/>
        <w:rPr>
          <w:sz w:val="18"/>
          <w:szCs w:val="18"/>
        </w:rPr>
      </w:pPr>
      <w:r>
        <w:rPr>
          <w:color w:val="0000FF"/>
          <w:sz w:val="20"/>
          <w:szCs w:val="20"/>
        </w:rPr>
        <w:t xml:space="preserve">    </w:t>
      </w:r>
      <w:r w:rsidRPr="00731649">
        <w:rPr>
          <w:color w:val="0000FF"/>
          <w:position w:val="-28"/>
          <w:sz w:val="20"/>
          <w:szCs w:val="20"/>
        </w:rPr>
        <w:object w:dxaOrig="2180" w:dyaOrig="680">
          <v:shape id="_x0000_i1038" type="#_x0000_t75" style="width:77.75pt;height:23.6pt" o:ole="" fillcolor="window">
            <v:imagedata r:id="rId42" o:title=""/>
          </v:shape>
          <o:OLEObject Type="Embed" ProgID="Equation.3" ShapeID="_x0000_i1038" DrawAspect="Content" ObjectID="_1599914310" r:id="rId43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 w:rsidRPr="006B7AC9">
        <w:rPr>
          <w:sz w:val="18"/>
          <w:szCs w:val="18"/>
        </w:rPr>
        <w:t xml:space="preserve">     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 w:rsidRPr="00281A78">
        <w:rPr>
          <w:sz w:val="18"/>
          <w:szCs w:val="18"/>
        </w:rPr>
        <w:t xml:space="preserve">      </w:t>
      </w:r>
      <w:r w:rsidRPr="006B7AC9">
        <w:rPr>
          <w:sz w:val="18"/>
          <w:szCs w:val="18"/>
        </w:rPr>
        <w:t>1</w:t>
      </w:r>
      <w:r>
        <w:rPr>
          <w:sz w:val="18"/>
          <w:szCs w:val="18"/>
        </w:rPr>
        <w:t>0</w:t>
      </w:r>
      <w:r w:rsidRPr="006B7AC9">
        <w:rPr>
          <w:sz w:val="18"/>
          <w:szCs w:val="18"/>
        </w:rPr>
        <w:t>.</w:t>
      </w:r>
      <w:r>
        <w:rPr>
          <w:sz w:val="18"/>
          <w:szCs w:val="18"/>
        </w:rPr>
        <w:t xml:space="preserve">     Определим вес материала на одну деталь с</w:t>
      </w:r>
      <w:r w:rsidRPr="006B7AC9">
        <w:rPr>
          <w:sz w:val="18"/>
          <w:szCs w:val="18"/>
        </w:rPr>
        <w:t xml:space="preserve"> учетом технологических потерь при получения заготовки из проката (отрезка ,зажим ,торцевая обрезка и т.д ), которые равны 15 % от массы заготовки</w:t>
      </w:r>
      <w:r>
        <w:rPr>
          <w:sz w:val="18"/>
          <w:szCs w:val="18"/>
        </w:rPr>
        <w:t>.</w:t>
      </w: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6B7AC9">
        <w:rPr>
          <w:sz w:val="18"/>
          <w:szCs w:val="18"/>
        </w:rPr>
        <w:t xml:space="preserve">     </w:t>
      </w:r>
      <w:r w:rsidRPr="00332557">
        <w:rPr>
          <w:color w:val="0000FF"/>
          <w:position w:val="-28"/>
          <w:sz w:val="20"/>
          <w:szCs w:val="20"/>
        </w:rPr>
        <w:object w:dxaOrig="2820" w:dyaOrig="680">
          <v:shape id="_x0000_i1039" type="#_x0000_t75" style="width:99.65pt;height:23.6pt" o:ole="" fillcolor="window">
            <v:imagedata r:id="rId44" o:title=""/>
          </v:shape>
          <o:OLEObject Type="Embed" ProgID="Equation.3" ShapeID="_x0000_i1039" DrawAspect="Content" ObjectID="_1599914311" r:id="rId45"/>
        </w:objec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20"/>
          <w:szCs w:val="20"/>
        </w:rPr>
        <w:t>г</w:t>
      </w:r>
      <w:r w:rsidRPr="00332557">
        <w:rPr>
          <w:sz w:val="20"/>
          <w:szCs w:val="20"/>
        </w:rPr>
        <w:t>де</w:t>
      </w:r>
      <w:r>
        <w:rPr>
          <w:sz w:val="20"/>
          <w:szCs w:val="20"/>
        </w:rPr>
        <w:t xml:space="preserve">   </w:t>
      </w:r>
      <w:r w:rsidRPr="00332557">
        <w:rPr>
          <w:sz w:val="20"/>
          <w:szCs w:val="20"/>
        </w:rPr>
        <w:t xml:space="preserve"> </w:t>
      </w:r>
      <w:r w:rsidRPr="006B7AC9">
        <w:rPr>
          <w:sz w:val="18"/>
          <w:szCs w:val="18"/>
        </w:rPr>
        <w:t xml:space="preserve">     </w:t>
      </w:r>
      <w:r w:rsidRPr="006B7AC9">
        <w:rPr>
          <w:sz w:val="18"/>
          <w:szCs w:val="18"/>
          <w:lang w:val="en-US"/>
        </w:rPr>
        <w:t>G</w:t>
      </w:r>
      <w:r>
        <w:rPr>
          <w:sz w:val="18"/>
          <w:szCs w:val="18"/>
        </w:rPr>
        <w:t xml:space="preserve"> – вес материала на одну деталь с учетом технологических потерь, кг</w:t>
      </w:r>
      <w:r w:rsidRPr="00332557">
        <w:rPr>
          <w:sz w:val="18"/>
          <w:szCs w:val="18"/>
        </w:rPr>
        <w:t>;</w:t>
      </w: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П – процент технологических потерь.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color w:val="0000FF"/>
          <w:sz w:val="20"/>
          <w:szCs w:val="20"/>
        </w:rPr>
      </w:pPr>
      <w:r w:rsidRPr="00332557">
        <w:rPr>
          <w:color w:val="0000FF"/>
          <w:position w:val="-28"/>
          <w:sz w:val="20"/>
          <w:szCs w:val="20"/>
        </w:rPr>
        <w:object w:dxaOrig="2960" w:dyaOrig="680">
          <v:shape id="_x0000_i1040" type="#_x0000_t75" style="width:104.85pt;height:23.6pt" o:ole="" fillcolor="window">
            <v:imagedata r:id="rId46" o:title=""/>
          </v:shape>
          <o:OLEObject Type="Embed" ProgID="Equation.3" ShapeID="_x0000_i1040" DrawAspect="Content" ObjectID="_1599914312" r:id="rId47"/>
        </w:object>
      </w:r>
    </w:p>
    <w:p w:rsidR="00281A78" w:rsidRPr="006B7AC9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11.       </w:t>
      </w:r>
      <w:r w:rsidRPr="006B7AC9">
        <w:rPr>
          <w:sz w:val="18"/>
          <w:szCs w:val="18"/>
        </w:rPr>
        <w:t xml:space="preserve">Определяем </w:t>
      </w:r>
      <w:r>
        <w:rPr>
          <w:sz w:val="18"/>
          <w:szCs w:val="18"/>
        </w:rPr>
        <w:t>коэффициент использования материала (</w:t>
      </w:r>
      <w:r w:rsidRPr="006B7AC9">
        <w:rPr>
          <w:sz w:val="18"/>
          <w:szCs w:val="18"/>
        </w:rPr>
        <w:t>КИМ</w:t>
      </w:r>
      <w:r>
        <w:rPr>
          <w:sz w:val="18"/>
          <w:szCs w:val="18"/>
        </w:rPr>
        <w:t>)</w:t>
      </w:r>
      <w:r w:rsidRPr="006B7AC9">
        <w:rPr>
          <w:sz w:val="18"/>
          <w:szCs w:val="18"/>
        </w:rPr>
        <w:t xml:space="preserve"> с учетом технологических потерь</w:t>
      </w:r>
      <w:r w:rsidRPr="00332557">
        <w:rPr>
          <w:sz w:val="18"/>
          <w:szCs w:val="18"/>
        </w:rPr>
        <w:t>:</w:t>
      </w:r>
    </w:p>
    <w:p w:rsidR="00281A78" w:rsidRDefault="00281A78" w:rsidP="00281A78">
      <w:pPr>
        <w:ind w:left="270"/>
        <w:jc w:val="both"/>
        <w:rPr>
          <w:color w:val="0000FF"/>
          <w:sz w:val="20"/>
          <w:szCs w:val="20"/>
        </w:rPr>
      </w:pPr>
      <w:r w:rsidRPr="00332557">
        <w:rPr>
          <w:color w:val="0000FF"/>
          <w:position w:val="-28"/>
          <w:sz w:val="20"/>
          <w:szCs w:val="20"/>
        </w:rPr>
        <w:object w:dxaOrig="1840" w:dyaOrig="760">
          <v:shape id="_x0000_i1041" type="#_x0000_t75" style="width:65.1pt;height:26.5pt" o:ole="" fillcolor="window">
            <v:imagedata r:id="rId48" o:title=""/>
          </v:shape>
          <o:OLEObject Type="Embed" ProgID="Equation.3" ShapeID="_x0000_i1041" DrawAspect="Content" ObjectID="_1599914313" r:id="rId49"/>
        </w:object>
      </w:r>
    </w:p>
    <w:p w:rsidR="00281A78" w:rsidRDefault="00281A78" w:rsidP="00281A78">
      <w:pPr>
        <w:ind w:left="270"/>
        <w:jc w:val="both"/>
        <w:rPr>
          <w:color w:val="0000FF"/>
          <w:sz w:val="20"/>
          <w:szCs w:val="20"/>
        </w:rPr>
      </w:pPr>
      <w:r w:rsidRPr="00051D06">
        <w:rPr>
          <w:color w:val="0000FF"/>
          <w:position w:val="-28"/>
          <w:sz w:val="20"/>
          <w:szCs w:val="20"/>
        </w:rPr>
        <w:object w:dxaOrig="2299" w:dyaOrig="680">
          <v:shape id="_x0000_i1042" type="#_x0000_t75" style="width:80.65pt;height:23.6pt" o:ole="" fillcolor="window">
            <v:imagedata r:id="rId50" o:title=""/>
          </v:shape>
          <o:OLEObject Type="Embed" ProgID="Equation.3" ShapeID="_x0000_i1042" DrawAspect="Content" ObjectID="_1599914314" r:id="rId51"/>
        </w:object>
      </w:r>
    </w:p>
    <w:p w:rsidR="00281A78" w:rsidRPr="00332557" w:rsidRDefault="00281A78" w:rsidP="00281A78">
      <w:pPr>
        <w:ind w:left="270"/>
        <w:jc w:val="both"/>
        <w:rPr>
          <w:sz w:val="18"/>
          <w:szCs w:val="18"/>
        </w:rPr>
      </w:pPr>
    </w:p>
    <w:p w:rsidR="00281A78" w:rsidRPr="008055F5" w:rsidRDefault="00281A78" w:rsidP="00281A78">
      <w:pPr>
        <w:numPr>
          <w:ilvl w:val="0"/>
          <w:numId w:val="4"/>
        </w:numPr>
        <w:jc w:val="both"/>
        <w:rPr>
          <w:sz w:val="18"/>
          <w:szCs w:val="18"/>
        </w:rPr>
      </w:pPr>
      <w:r w:rsidRPr="006B7AC9">
        <w:rPr>
          <w:sz w:val="18"/>
          <w:szCs w:val="18"/>
        </w:rPr>
        <w:t>Определяем стоимость штучной заготовки</w:t>
      </w:r>
      <w:r>
        <w:rPr>
          <w:sz w:val="18"/>
          <w:szCs w:val="18"/>
        </w:rPr>
        <w:t xml:space="preserve"> по формуле</w:t>
      </w:r>
      <w:r w:rsidRPr="008055F5">
        <w:rPr>
          <w:sz w:val="18"/>
          <w:szCs w:val="18"/>
        </w:rPr>
        <w:t>:</w:t>
      </w:r>
    </w:p>
    <w:p w:rsidR="00281A78" w:rsidRPr="008055F5" w:rsidRDefault="00281A78" w:rsidP="00281A78">
      <w:pPr>
        <w:ind w:left="360"/>
        <w:jc w:val="both"/>
        <w:rPr>
          <w:sz w:val="18"/>
          <w:szCs w:val="18"/>
        </w:rPr>
      </w:pPr>
      <w:r w:rsidRPr="008055F5">
        <w:rPr>
          <w:color w:val="0000FF"/>
          <w:position w:val="-28"/>
          <w:sz w:val="20"/>
          <w:szCs w:val="20"/>
        </w:rPr>
        <w:object w:dxaOrig="5319" w:dyaOrig="760">
          <v:shape id="_x0000_i1043" type="#_x0000_t75" style="width:187.8pt;height:26.5pt" o:ole="" fillcolor="window">
            <v:imagedata r:id="rId52" o:title=""/>
          </v:shape>
          <o:OLEObject Type="Embed" ProgID="Equation.3" ShapeID="_x0000_i1043" DrawAspect="Content" ObjectID="_1599914315" r:id="rId53"/>
        </w:object>
      </w:r>
    </w:p>
    <w:p w:rsidR="00281A78" w:rsidRPr="00A553B2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где   </w:t>
      </w:r>
      <w:r w:rsidRPr="006B7AC9">
        <w:rPr>
          <w:sz w:val="18"/>
          <w:szCs w:val="18"/>
        </w:rPr>
        <w:t>С</w:t>
      </w:r>
      <w:r>
        <w:rPr>
          <w:sz w:val="18"/>
          <w:szCs w:val="18"/>
          <w:vertAlign w:val="subscript"/>
        </w:rPr>
        <w:t xml:space="preserve">заг </w:t>
      </w:r>
      <w:r>
        <w:rPr>
          <w:sz w:val="18"/>
          <w:szCs w:val="18"/>
        </w:rPr>
        <w:t xml:space="preserve">  – стоимость штучной заготовки, руб</w:t>
      </w:r>
      <w:r w:rsidRPr="00A553B2">
        <w:rPr>
          <w:sz w:val="18"/>
          <w:szCs w:val="18"/>
        </w:rPr>
        <w:t>;</w:t>
      </w:r>
    </w:p>
    <w:p w:rsidR="00281A78" w:rsidRDefault="00281A78" w:rsidP="00281A78">
      <w:pPr>
        <w:jc w:val="both"/>
        <w:rPr>
          <w:sz w:val="18"/>
          <w:szCs w:val="18"/>
        </w:rPr>
      </w:pPr>
      <w:r w:rsidRPr="00A553B2">
        <w:rPr>
          <w:sz w:val="18"/>
          <w:szCs w:val="18"/>
        </w:rPr>
        <w:t xml:space="preserve">        </w:t>
      </w:r>
      <w:r>
        <w:rPr>
          <w:sz w:val="18"/>
          <w:szCs w:val="18"/>
        </w:rPr>
        <w:t>См</w:t>
      </w:r>
      <w:r w:rsidRPr="00A553B2">
        <w:rPr>
          <w:sz w:val="18"/>
          <w:szCs w:val="18"/>
        </w:rPr>
        <w:t xml:space="preserve"> – </w:t>
      </w:r>
      <w:r w:rsidRPr="006B7AC9">
        <w:rPr>
          <w:sz w:val="18"/>
          <w:szCs w:val="18"/>
        </w:rPr>
        <w:t xml:space="preserve"> цена </w:t>
      </w:r>
      <w:smartTag w:uri="urn:schemas-microsoft-com:office:smarttags" w:element="metricconverter">
        <w:smartTagPr>
          <w:attr w:name="ProductID" w:val="1 кг"/>
        </w:smartTagPr>
        <w:r w:rsidRPr="006B7AC9">
          <w:rPr>
            <w:sz w:val="18"/>
            <w:szCs w:val="18"/>
          </w:rPr>
          <w:t>1 кг</w:t>
        </w:r>
      </w:smartTag>
      <w:r w:rsidRPr="006B7AC9">
        <w:rPr>
          <w:sz w:val="18"/>
          <w:szCs w:val="18"/>
        </w:rPr>
        <w:t xml:space="preserve"> материала проката</w:t>
      </w:r>
      <w:r>
        <w:rPr>
          <w:sz w:val="18"/>
          <w:szCs w:val="18"/>
        </w:rPr>
        <w:t>, руб. (</w:t>
      </w:r>
      <w:r w:rsidRPr="006B7AC9">
        <w:rPr>
          <w:sz w:val="18"/>
          <w:szCs w:val="18"/>
        </w:rPr>
        <w:t>сталь 45 прокат 1 кг</w:t>
      </w:r>
      <w:r>
        <w:rPr>
          <w:sz w:val="18"/>
          <w:szCs w:val="18"/>
        </w:rPr>
        <w:t xml:space="preserve"> =</w:t>
      </w:r>
      <w:r w:rsidR="00CA694E">
        <w:rPr>
          <w:sz w:val="18"/>
          <w:szCs w:val="18"/>
        </w:rPr>
        <w:t xml:space="preserve"> 34</w:t>
      </w:r>
      <w:r w:rsidRPr="006B7AC9">
        <w:rPr>
          <w:sz w:val="18"/>
          <w:szCs w:val="18"/>
        </w:rPr>
        <w:t xml:space="preserve"> руб.</w:t>
      </w:r>
    </w:p>
    <w:p w:rsidR="00281A78" w:rsidRPr="00730025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сталь 40Х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= </w:t>
      </w:r>
      <w:r w:rsidR="00CA694E">
        <w:rPr>
          <w:sz w:val="18"/>
          <w:szCs w:val="18"/>
        </w:rPr>
        <w:t>42</w:t>
      </w:r>
      <w:r w:rsidRPr="006B7AC9">
        <w:rPr>
          <w:sz w:val="18"/>
          <w:szCs w:val="18"/>
        </w:rPr>
        <w:t xml:space="preserve"> руб.</w:t>
      </w:r>
      <w:r>
        <w:rPr>
          <w:sz w:val="18"/>
          <w:szCs w:val="18"/>
        </w:rPr>
        <w:t>)</w:t>
      </w:r>
      <w:r w:rsidRPr="00730025">
        <w:rPr>
          <w:sz w:val="18"/>
          <w:szCs w:val="18"/>
        </w:rPr>
        <w:t>;</w:t>
      </w:r>
    </w:p>
    <w:p w:rsidR="00281A78" w:rsidRPr="006B7AC9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Сотх. – </w:t>
      </w:r>
      <w:r w:rsidRPr="006B7AC9">
        <w:rPr>
          <w:sz w:val="18"/>
          <w:szCs w:val="18"/>
        </w:rPr>
        <w:t>стоимость 1 тонны отходов</w:t>
      </w:r>
      <w:r>
        <w:rPr>
          <w:sz w:val="18"/>
          <w:szCs w:val="18"/>
        </w:rPr>
        <w:t>, руб. (</w:t>
      </w:r>
      <w:r w:rsidRPr="006B7AC9">
        <w:rPr>
          <w:sz w:val="18"/>
          <w:szCs w:val="18"/>
        </w:rPr>
        <w:t>Сотх.</w:t>
      </w:r>
      <w:r>
        <w:rPr>
          <w:sz w:val="18"/>
          <w:szCs w:val="18"/>
        </w:rPr>
        <w:t xml:space="preserve"> = 1 т. отходов = </w:t>
      </w:r>
      <w:r w:rsidR="005016B9">
        <w:rPr>
          <w:sz w:val="18"/>
          <w:szCs w:val="18"/>
        </w:rPr>
        <w:t>65</w:t>
      </w:r>
      <w:r w:rsidRPr="006B7AC9">
        <w:rPr>
          <w:sz w:val="18"/>
          <w:szCs w:val="18"/>
        </w:rPr>
        <w:t>00 руб.</w:t>
      </w:r>
      <w:r>
        <w:rPr>
          <w:sz w:val="18"/>
          <w:szCs w:val="18"/>
        </w:rPr>
        <w:t>)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CA694E" w:rsidP="00281A78">
      <w:pPr>
        <w:jc w:val="both"/>
        <w:rPr>
          <w:sz w:val="18"/>
          <w:szCs w:val="18"/>
        </w:rPr>
      </w:pPr>
      <w:r w:rsidRPr="008055F5">
        <w:rPr>
          <w:color w:val="0000FF"/>
          <w:position w:val="-28"/>
          <w:sz w:val="20"/>
          <w:szCs w:val="20"/>
        </w:rPr>
        <w:object w:dxaOrig="9020" w:dyaOrig="680">
          <v:shape id="_x0000_i1044" type="#_x0000_t75" style="width:319.1pt;height:23.6pt" o:ole="" fillcolor="window">
            <v:imagedata r:id="rId54" o:title=""/>
          </v:shape>
          <o:OLEObject Type="Embed" ProgID="Equation.3" ShapeID="_x0000_i1044" DrawAspect="Content" ObjectID="_1599914316" r:id="rId55"/>
        </w:objec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>13.       Все полученные результаты занесем в таблицу 1</w: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>Таблица 1 – Параметры заготовки из проката</w:t>
      </w:r>
    </w:p>
    <w:tbl>
      <w:tblPr>
        <w:tblStyle w:val="a5"/>
        <w:tblW w:w="0" w:type="auto"/>
        <w:jc w:val="center"/>
        <w:tblLook w:val="01E0" w:firstRow="1" w:lastRow="1" w:firstColumn="1" w:lastColumn="1" w:noHBand="0" w:noVBand="0"/>
      </w:tblPr>
      <w:tblGrid>
        <w:gridCol w:w="1221"/>
        <w:gridCol w:w="1221"/>
        <w:gridCol w:w="1222"/>
        <w:gridCol w:w="1222"/>
        <w:gridCol w:w="1222"/>
        <w:gridCol w:w="1222"/>
      </w:tblGrid>
      <w:tr w:rsidR="00281A78" w:rsidTr="002221EB">
        <w:trPr>
          <w:jc w:val="center"/>
        </w:trPr>
        <w:tc>
          <w:tcPr>
            <w:tcW w:w="1221" w:type="dxa"/>
          </w:tcPr>
          <w:p w:rsidR="00281A78" w:rsidRPr="00C10CC7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m</w:t>
            </w:r>
            <w:r>
              <w:rPr>
                <w:sz w:val="18"/>
                <w:szCs w:val="18"/>
                <w:vertAlign w:val="subscript"/>
              </w:rPr>
              <w:t>дет</w:t>
            </w:r>
            <w:r>
              <w:rPr>
                <w:sz w:val="18"/>
                <w:szCs w:val="18"/>
                <w:vertAlign w:val="subscript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, кг</w:t>
            </w:r>
          </w:p>
        </w:tc>
        <w:tc>
          <w:tcPr>
            <w:tcW w:w="1221" w:type="dxa"/>
          </w:tcPr>
          <w:p w:rsidR="00281A78" w:rsidRPr="00C10CC7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m</w:t>
            </w:r>
            <w:r>
              <w:rPr>
                <w:sz w:val="18"/>
                <w:szCs w:val="18"/>
                <w:vertAlign w:val="subscript"/>
              </w:rPr>
              <w:t>заг</w:t>
            </w:r>
            <w:r>
              <w:rPr>
                <w:sz w:val="18"/>
                <w:szCs w:val="18"/>
              </w:rPr>
              <w:t>, кг</w:t>
            </w:r>
          </w:p>
        </w:tc>
        <w:tc>
          <w:tcPr>
            <w:tcW w:w="1222" w:type="dxa"/>
          </w:tcPr>
          <w:p w:rsidR="00281A78" w:rsidRPr="00C10CC7" w:rsidRDefault="00281A78" w:rsidP="002221E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</w:rPr>
              <w:t>, кг</w:t>
            </w:r>
          </w:p>
        </w:tc>
        <w:tc>
          <w:tcPr>
            <w:tcW w:w="1222" w:type="dxa"/>
          </w:tcPr>
          <w:p w:rsidR="00281A78" w:rsidRPr="00C10CC7" w:rsidRDefault="00281A78" w:rsidP="002221EB">
            <w:pPr>
              <w:jc w:val="center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  <w:vertAlign w:val="subscript"/>
              </w:rPr>
              <w:t>им</w:t>
            </w:r>
          </w:p>
        </w:tc>
        <w:tc>
          <w:tcPr>
            <w:tcW w:w="1222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КИМ</w:t>
            </w:r>
          </w:p>
        </w:tc>
        <w:tc>
          <w:tcPr>
            <w:tcW w:w="1222" w:type="dxa"/>
          </w:tcPr>
          <w:p w:rsidR="00281A78" w:rsidRPr="00C10CC7" w:rsidRDefault="00281A78" w:rsidP="002221EB">
            <w:pPr>
              <w:jc w:val="center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  <w:vertAlign w:val="subscript"/>
              </w:rPr>
              <w:t>заг</w:t>
            </w:r>
            <w:r>
              <w:rPr>
                <w:sz w:val="18"/>
                <w:szCs w:val="18"/>
              </w:rPr>
              <w:t>, руб.</w:t>
            </w:r>
          </w:p>
        </w:tc>
      </w:tr>
      <w:tr w:rsidR="00281A78" w:rsidTr="002221EB">
        <w:trPr>
          <w:jc w:val="center"/>
        </w:trPr>
        <w:tc>
          <w:tcPr>
            <w:tcW w:w="1221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19,4</w:t>
            </w:r>
          </w:p>
        </w:tc>
        <w:tc>
          <w:tcPr>
            <w:tcW w:w="1221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222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222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</w:t>
            </w:r>
          </w:p>
        </w:tc>
        <w:tc>
          <w:tcPr>
            <w:tcW w:w="1222" w:type="dxa"/>
          </w:tcPr>
          <w:p w:rsidR="00281A78" w:rsidRDefault="00281A78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0,53</w:t>
            </w:r>
          </w:p>
        </w:tc>
        <w:tc>
          <w:tcPr>
            <w:tcW w:w="1222" w:type="dxa"/>
          </w:tcPr>
          <w:p w:rsidR="00281A78" w:rsidRDefault="00CA694E" w:rsidP="002221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</w:t>
            </w:r>
          </w:p>
        </w:tc>
      </w:tr>
    </w:tbl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14.     Выполнить чертеж заготовки.  На чертеже заготовки показывается контур детали тонкими линиями, указываются допуски размеров и шероховатость поверхностей. </w:t>
      </w:r>
    </w:p>
    <w:p w:rsidR="00281A78" w:rsidRDefault="00DE71DC" w:rsidP="00281A78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036" style="position:absolute;left:0;text-align:left;margin-left:-19.85pt;margin-top:8.25pt;width:387pt;height:162pt;z-index:251672576">
            <v:textbox style="mso-next-textbox:#_x0000_s1036">
              <w:txbxContent>
                <w:p w:rsidR="00281A78" w:rsidRDefault="00281A78" w:rsidP="00281A78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720590" cy="1786255"/>
                        <wp:effectExtent l="19050" t="0" r="3810" b="0"/>
                        <wp:docPr id="48" name="Рисунок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20590" cy="1786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81A78" w:rsidRPr="00BF37E9" w:rsidRDefault="00281A78" w:rsidP="00281A78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Рисунок </w:t>
                  </w:r>
                  <w:r>
                    <w:rPr>
                      <w:sz w:val="18"/>
                      <w:szCs w:val="18"/>
                      <w:lang w:val="en-US"/>
                    </w:rPr>
                    <w:t>3</w:t>
                  </w:r>
                  <w:r>
                    <w:rPr>
                      <w:sz w:val="18"/>
                      <w:szCs w:val="18"/>
                    </w:rPr>
                    <w:t xml:space="preserve"> – Чертеж заготовки</w:t>
                  </w:r>
                </w:p>
                <w:p w:rsidR="00281A78" w:rsidRDefault="00281A78" w:rsidP="00281A78"/>
              </w:txbxContent>
            </v:textbox>
          </v:rect>
        </w:pict>
      </w: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281A78" w:rsidRDefault="00281A78" w:rsidP="00281A78">
      <w:pPr>
        <w:jc w:val="both"/>
        <w:rPr>
          <w:sz w:val="18"/>
          <w:szCs w:val="18"/>
        </w:rPr>
      </w:pPr>
    </w:p>
    <w:p w:rsidR="00601566" w:rsidRPr="00E84B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Таблицы  Справочник технолога-машиностроителя.</w:t>
      </w:r>
      <w:r>
        <w:rPr>
          <w:sz w:val="20"/>
          <w:szCs w:val="20"/>
        </w:rPr>
        <w:t>Том 1. Под ред. Косиловой А.Г. и Мещерякова Р.К. М.</w:t>
      </w:r>
      <w:r w:rsidRPr="00E84B3E">
        <w:rPr>
          <w:sz w:val="20"/>
          <w:szCs w:val="20"/>
        </w:rPr>
        <w:t>:</w:t>
      </w:r>
      <w:r>
        <w:rPr>
          <w:sz w:val="20"/>
          <w:szCs w:val="20"/>
        </w:rPr>
        <w:t xml:space="preserve"> Машиностроение, </w:t>
      </w:r>
      <w:r w:rsidR="00CA694E">
        <w:rPr>
          <w:sz w:val="20"/>
          <w:szCs w:val="20"/>
        </w:rPr>
        <w:t>2001</w:t>
      </w:r>
      <w:r>
        <w:rPr>
          <w:sz w:val="20"/>
          <w:szCs w:val="20"/>
        </w:rPr>
        <w:t>. Страниц</w:t>
      </w:r>
      <w:r w:rsidR="00CA694E">
        <w:rPr>
          <w:sz w:val="20"/>
          <w:szCs w:val="20"/>
        </w:rPr>
        <w:t>ы</w:t>
      </w:r>
      <w:r>
        <w:rPr>
          <w:sz w:val="20"/>
          <w:szCs w:val="20"/>
        </w:rPr>
        <w:t xml:space="preserve"> </w:t>
      </w:r>
      <w:r w:rsidR="00CA694E">
        <w:rPr>
          <w:sz w:val="20"/>
          <w:szCs w:val="20"/>
        </w:rPr>
        <w:t>327-328</w:t>
      </w:r>
      <w:r>
        <w:rPr>
          <w:sz w:val="20"/>
          <w:szCs w:val="20"/>
        </w:rPr>
        <w:t xml:space="preserve">. </w: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46" style="position:absolute;left:0;text-align:left;margin-left:-9pt;margin-top:1.5pt;width:198pt;height:333pt;z-index:251683840">
            <v:textbox style="mso-next-textbox:#_x0000_s1046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71090" cy="2243455"/>
                        <wp:effectExtent l="19050" t="0" r="0" b="0"/>
                        <wp:docPr id="113" name="Рисунок 1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1090" cy="2243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81885" cy="1967230"/>
                        <wp:effectExtent l="19050" t="0" r="0" b="0"/>
                        <wp:docPr id="114" name="Рисунок 1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885" cy="1967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601566" w:rsidRDefault="00601566" w:rsidP="00601566"/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47" style="position:absolute;left:0;text-align:left;margin-left:189pt;margin-top:1.5pt;width:189pt;height:468pt;z-index:251684864">
            <v:textbox style="mso-next-textbox:#_x0000_s1047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211705" cy="1573530"/>
                        <wp:effectExtent l="19050" t="0" r="0" b="0"/>
                        <wp:docPr id="115" name="Рисунок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1705" cy="15735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211705" cy="1871345"/>
                        <wp:effectExtent l="19050" t="0" r="0" b="0"/>
                        <wp:docPr id="116" name="Рисунок 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1705" cy="1871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60295" cy="2434590"/>
                        <wp:effectExtent l="19050" t="0" r="1905" b="0"/>
                        <wp:docPr id="117" name="Рисунок 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0295" cy="2434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48" style="position:absolute;left:0;text-align:left;margin-left:-16.1pt;margin-top:9.55pt;width:378pt;height:270pt;z-index:251685888">
            <v:textbox style="mso-next-textbox:#_x0000_s1048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69815" cy="3221355"/>
                        <wp:effectExtent l="19050" t="0" r="6985" b="0"/>
                        <wp:docPr id="118" name="Рисунок 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69815" cy="32213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jc w:val="both"/>
        <w:rPr>
          <w:b/>
          <w:sz w:val="18"/>
          <w:szCs w:val="18"/>
        </w:rPr>
        <w:sectPr w:rsidR="00601566" w:rsidSect="00281A78">
          <w:pgSz w:w="11906" w:h="16838"/>
          <w:pgMar w:top="851" w:right="709" w:bottom="1134" w:left="993" w:header="709" w:footer="709" w:gutter="0"/>
          <w:cols w:space="708"/>
          <w:docGrid w:linePitch="360"/>
        </w:sectPr>
      </w:pPr>
    </w:p>
    <w:p w:rsidR="00601566" w:rsidRPr="00951F95" w:rsidRDefault="00601566" w:rsidP="00601566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lastRenderedPageBreak/>
        <w:t>Таблицы</w:t>
      </w:r>
      <w:r w:rsidRPr="00F6035D">
        <w:rPr>
          <w:b/>
          <w:sz w:val="18"/>
          <w:szCs w:val="18"/>
        </w:rPr>
        <w:t xml:space="preserve"> </w:t>
      </w:r>
      <w:r w:rsidRPr="006B7AC9">
        <w:rPr>
          <w:sz w:val="18"/>
          <w:szCs w:val="18"/>
        </w:rPr>
        <w:t xml:space="preserve"> </w:t>
      </w:r>
      <w:r>
        <w:rPr>
          <w:sz w:val="18"/>
          <w:szCs w:val="18"/>
        </w:rPr>
        <w:t>Балабанов А.Н. Краткий справочник технолога- машиностроителя. – М.</w:t>
      </w:r>
      <w:r w:rsidRPr="00951F95">
        <w:rPr>
          <w:sz w:val="18"/>
          <w:szCs w:val="18"/>
        </w:rPr>
        <w:t>:</w:t>
      </w:r>
      <w:r>
        <w:rPr>
          <w:sz w:val="18"/>
          <w:szCs w:val="18"/>
        </w:rPr>
        <w:t xml:space="preserve"> Издательство стандартов, 1992.</w:t>
      </w:r>
    </w:p>
    <w:p w:rsidR="00601566" w:rsidRPr="006B5A3E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39" style="position:absolute;left:0;text-align:left;margin-left:351pt;margin-top:0;width:351pt;height:333pt;z-index:251676672">
            <v:textbox style="mso-next-textbox:#_x0000_s1039">
              <w:txbxContent>
                <w:p w:rsidR="00601566" w:rsidRPr="001462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Таблица 3.69 – Обтачивание заготовок под квадрат и шестигранник (мм)</w:t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49500" cy="1541780"/>
                        <wp:effectExtent l="19050" t="0" r="0" b="0"/>
                        <wp:docPr id="122" name="Рисунок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49500" cy="15417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040505" cy="2658110"/>
                        <wp:effectExtent l="19050" t="0" r="0" b="0"/>
                        <wp:docPr id="123" name="Рисунок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40505" cy="2658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37" style="position:absolute;left:0;text-align:left;margin-left:0;margin-top:0;width:351pt;height:117pt;z-index:251674624">
            <v:textbox style="mso-next-textbox:#_x0000_s1037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455160" cy="1382395"/>
                        <wp:effectExtent l="19050" t="0" r="2540" b="0"/>
                        <wp:docPr id="119" name="Рисунок 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55160" cy="138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38" style="position:absolute;left:0;text-align:left;margin-left:0;margin-top:2pt;width:351pt;height:414pt;z-index:251675648">
            <v:textbox style="mso-next-textbox:#_x0000_s1038">
              <w:txbxContent>
                <w:p w:rsidR="00601566" w:rsidRPr="001462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Таблица 3.68 – Припуски на чистовую подрезку и шлифование торцов (мм)</w:t>
                  </w:r>
                </w:p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987675" cy="1223010"/>
                        <wp:effectExtent l="19050" t="0" r="3175" b="0"/>
                        <wp:docPr id="120" name="Рисунок 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87675" cy="1223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4455160" cy="3796030"/>
                        <wp:effectExtent l="19050" t="0" r="2540" b="0"/>
                        <wp:docPr id="121" name="Рисунок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55160" cy="3796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Pr="006B5A3E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40" style="position:absolute;left:0;text-align:left;margin-left:351pt;margin-top:11.05pt;width:351pt;height:189pt;z-index:251677696">
            <v:textbox style="mso-next-textbox:#_x0000_s1040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231640" cy="2413635"/>
                        <wp:effectExtent l="19050" t="0" r="0" b="0"/>
                        <wp:docPr id="124" name="Рисунок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1640" cy="2413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42" style="position:absolute;left:0;text-align:left;margin-left:5in;margin-top:0;width:351pt;height:513pt;z-index:251679744">
            <v:textbox style="mso-next-textbox:#_x0000_s1042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263390" cy="6273165"/>
                        <wp:effectExtent l="19050" t="0" r="3810" b="0"/>
                        <wp:docPr id="126" name="Рисунок 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3390" cy="6273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41" style="position:absolute;left:0;text-align:left;margin-left:9pt;margin-top:0;width:351pt;height:513pt;z-index:251678720">
            <v:textbox style="mso-next-textbox:#_x0000_s1041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359275" cy="6485890"/>
                        <wp:effectExtent l="19050" t="0" r="3175" b="0"/>
                        <wp:docPr id="125" name="Рисунок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59275" cy="6485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44" style="position:absolute;left:0;text-align:left;margin-left:5in;margin-top:0;width:351pt;height:513pt;z-index:251681792">
            <v:textbox style="mso-next-textbox:#_x0000_s1044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455160" cy="6517640"/>
                        <wp:effectExtent l="19050" t="0" r="2540" b="0"/>
                        <wp:docPr id="128" name="Рисунок 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55160" cy="65176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43" style="position:absolute;left:0;text-align:left;margin-left:9pt;margin-top:0;width:351pt;height:513pt;z-index:251680768">
            <v:textbox style="mso-next-textbox:#_x0000_s1043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295775" cy="6485890"/>
                        <wp:effectExtent l="19050" t="0" r="9525" b="0"/>
                        <wp:docPr id="127" name="Рисунок 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5775" cy="6485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DE71DC" w:rsidP="00601566">
      <w:pPr>
        <w:shd w:val="clear" w:color="auto" w:fill="FFFFFF"/>
        <w:ind w:left="34"/>
        <w:jc w:val="both"/>
        <w:rPr>
          <w:sz w:val="20"/>
          <w:szCs w:val="20"/>
        </w:rPr>
      </w:pPr>
      <w:r>
        <w:rPr>
          <w:noProof/>
        </w:rPr>
        <w:pict>
          <v:rect id="_x0000_s1049" style="position:absolute;left:0;text-align:left;margin-left:362.85pt;margin-top:3.9pt;width:351pt;height:457.1pt;z-index:251686912">
            <v:textbox style="mso-next-textbox:#_x0000_s1049">
              <w:txbxContent>
                <w:p w:rsidR="00601566" w:rsidRPr="00904D99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Таблица 3.14 – Сортамент круглого горяч</w:t>
                  </w:r>
                  <w:r w:rsidR="00EB1609">
                    <w:rPr>
                      <w:sz w:val="18"/>
                      <w:szCs w:val="18"/>
                    </w:rPr>
                    <w:t>екатаного проката ГОСТ 2590 – 2006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Style w:val="a5"/>
                    <w:tblOverlap w:val="never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617"/>
                    <w:gridCol w:w="1438"/>
                    <w:gridCol w:w="1438"/>
                    <w:gridCol w:w="1439"/>
                  </w:tblGrid>
                  <w:tr w:rsidR="00226EAB" w:rsidTr="00EB7560">
                    <w:tc>
                      <w:tcPr>
                        <w:tcW w:w="2836" w:type="dxa"/>
                        <w:vMerge w:val="restart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>
                          <w:t>Диаметр</w:t>
                        </w:r>
                      </w:p>
                    </w:tc>
                    <w:tc>
                      <w:tcPr>
                        <w:tcW w:w="4678" w:type="dxa"/>
                        <w:gridSpan w:val="3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>
                          <w:t>Предельные отклонения, мм при точности прокатки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  <w:vMerge/>
                      </w:tcPr>
                      <w:p w:rsidR="00226EAB" w:rsidRDefault="00226EAB" w:rsidP="00EB7560">
                        <w:pPr>
                          <w:suppressOverlap/>
                        </w:pPr>
                      </w:p>
                    </w:tc>
                    <w:tc>
                      <w:tcPr>
                        <w:tcW w:w="1559" w:type="dxa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>
                          <w:t>А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>
                          <w:t>Б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>
                          <w:t>В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5;  5,5;  6,;  6,3;  6,5;  7;  8;  9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-0,2</w:t>
                        </w: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-0,5</w:t>
                        </w:r>
                      </w:p>
                    </w:tc>
                    <w:tc>
                      <w:tcPr>
                        <w:tcW w:w="1560" w:type="dxa"/>
                        <w:vMerge w:val="restart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+0,3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-0,5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10;  11;  12;  13;  14;  15;  16;  17;  18;  19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-0,3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</w:p>
                    </w:tc>
                    <w:tc>
                      <w:tcPr>
                        <w:tcW w:w="1560" w:type="dxa"/>
                        <w:vMerge/>
                        <w:vAlign w:val="center"/>
                      </w:tcPr>
                      <w:p w:rsidR="00226EAB" w:rsidRPr="00263CB4" w:rsidRDefault="00226EAB" w:rsidP="00EB7560">
                        <w:pPr>
                          <w:suppressOverlap/>
                          <w:jc w:val="center"/>
                        </w:pP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20;  21;  22; 23;  24;  25</w:t>
                        </w: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-0,4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+0,2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-0,5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+0,4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-0,5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26;  27;  28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+0,2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-0,7</w:t>
                        </w:r>
                      </w:p>
                    </w:tc>
                    <w:tc>
                      <w:tcPr>
                        <w:tcW w:w="1560" w:type="dxa"/>
                        <w:vMerge w:val="restart"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+0,3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-0,7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29;  30</w:t>
                        </w: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-0,5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60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 xml:space="preserve">31;  32;  33;  34;  35;  36;  37;  38;  39;  40;  41;  42;  43;  44;  45;  46;  47;  48 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+0,4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-0,7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50;  52;  53;  54;  55;  56;  58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-0,7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+0,2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-1,0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+0,4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-1,0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60;  52;  63;  65;  67;  68;  70;  72;  73;  75; 78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+0,1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-0,9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+0,3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-1,1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+0,5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-1,1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80;  82;  85;  87;  90;  92;  95;  97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+0,3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-1,1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6B6EA1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+0,3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-1,3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6B6EA1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+0,5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-1,3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100;  105;  110;  115</w:t>
                        </w: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z w:val="21"/>
                            <w:szCs w:val="21"/>
                          </w:rPr>
                          <w:t>-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+0,4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-1,7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+0,6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-1,7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120;  125;  130;  135;  140;  145;  150;  155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+0,6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-2,0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+0,8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-2,0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160;  165;  170;  175;  180;  185;  190;  195;  200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59" w:type="dxa"/>
                        <w:vMerge w:val="restart"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z w:val="21"/>
                            <w:szCs w:val="21"/>
                          </w:rPr>
                          <w:t>-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D86C68" w:rsidRDefault="00226EAB" w:rsidP="00EB7560">
                        <w:pPr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+0,9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-2,5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210;  220;  230;  240;  250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+1,2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-3,0</w:t>
                        </w:r>
                      </w:p>
                    </w:tc>
                  </w:tr>
                  <w:tr w:rsidR="00226EAB" w:rsidTr="00EB7560">
                    <w:tc>
                      <w:tcPr>
                        <w:tcW w:w="2836" w:type="dxa"/>
                      </w:tcPr>
                      <w:p w:rsidR="00226EAB" w:rsidRDefault="00226EAB" w:rsidP="00EB7560">
                        <w:pPr>
                          <w:suppressOverlap/>
                        </w:pPr>
                        <w:r>
                          <w:t>260;  270</w:t>
                        </w: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Pr="00B8715D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59" w:type="dxa"/>
                        <w:vMerge/>
                        <w:vAlign w:val="center"/>
                      </w:tcPr>
                      <w:p w:rsidR="00226EAB" w:rsidRDefault="00226EAB" w:rsidP="00EB7560">
                        <w:pPr>
                          <w:suppressOverlap/>
                          <w:jc w:val="center"/>
                          <w:rPr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226EAB" w:rsidRPr="00B8715D" w:rsidRDefault="00226EAB" w:rsidP="00EB7560">
                        <w:pPr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B8715D">
                          <w:rPr>
                            <w:sz w:val="21"/>
                            <w:szCs w:val="21"/>
                          </w:rPr>
                          <w:t>+2,0</w:t>
                        </w:r>
                        <w:r w:rsidRPr="00B8715D">
                          <w:rPr>
                            <w:sz w:val="21"/>
                            <w:szCs w:val="21"/>
                          </w:rPr>
                          <w:br/>
                          <w:t>-4,0</w:t>
                        </w:r>
                      </w:p>
                    </w:tc>
                  </w:tr>
                </w:tbl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601566" w:rsidRDefault="00601566" w:rsidP="00601566"/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45" style="position:absolute;left:0;text-align:left;margin-left:7.3pt;margin-top:3.9pt;width:351pt;height:513pt;z-index:251682816">
            <v:textbox style="mso-next-textbox:#_x0000_s1045">
              <w:txbxContent>
                <w:p w:rsidR="00601566" w:rsidRDefault="00601566" w:rsidP="00601566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508500" cy="6400800"/>
                        <wp:effectExtent l="19050" t="0" r="6350" b="0"/>
                        <wp:docPr id="129" name="Рисунок 1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08500" cy="640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01566" w:rsidRDefault="00601566" w:rsidP="00601566"/>
              </w:txbxContent>
            </v:textbox>
          </v:rect>
        </w:pict>
      </w: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p w:rsidR="00601566" w:rsidRDefault="00601566" w:rsidP="00601566">
      <w:pPr>
        <w:shd w:val="clear" w:color="auto" w:fill="FFFFFF"/>
        <w:ind w:left="34"/>
        <w:jc w:val="both"/>
        <w:rPr>
          <w:sz w:val="20"/>
          <w:szCs w:val="20"/>
        </w:rPr>
      </w:pPr>
    </w:p>
    <w:sectPr w:rsidR="00601566" w:rsidSect="00601566">
      <w:pgSz w:w="16838" w:h="11906" w:orient="landscape"/>
      <w:pgMar w:top="709" w:right="1134" w:bottom="99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1DC" w:rsidRDefault="00DE71DC" w:rsidP="00CA694E">
      <w:r>
        <w:separator/>
      </w:r>
    </w:p>
  </w:endnote>
  <w:endnote w:type="continuationSeparator" w:id="0">
    <w:p w:rsidR="00DE71DC" w:rsidRDefault="00DE71DC" w:rsidP="00CA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15624"/>
      <w:docPartObj>
        <w:docPartGallery w:val="Page Numbers (Bottom of Page)"/>
        <w:docPartUnique/>
      </w:docPartObj>
    </w:sdtPr>
    <w:sdtEndPr/>
    <w:sdtContent>
      <w:p w:rsidR="00CA694E" w:rsidRDefault="00DE71D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000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A694E" w:rsidRDefault="00CA694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1DC" w:rsidRDefault="00DE71DC" w:rsidP="00CA694E">
      <w:r>
        <w:separator/>
      </w:r>
    </w:p>
  </w:footnote>
  <w:footnote w:type="continuationSeparator" w:id="0">
    <w:p w:rsidR="00DE71DC" w:rsidRDefault="00DE71DC" w:rsidP="00CA6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6D63"/>
    <w:multiLevelType w:val="multilevel"/>
    <w:tmpl w:val="965A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0411F2"/>
    <w:multiLevelType w:val="hybridMultilevel"/>
    <w:tmpl w:val="C2C6CA7C"/>
    <w:lvl w:ilvl="0" w:tplc="C054CF5E">
      <w:start w:val="8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" w15:restartNumberingAfterBreak="0">
    <w:nsid w:val="475D0090"/>
    <w:multiLevelType w:val="hybridMultilevel"/>
    <w:tmpl w:val="778A65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64724"/>
    <w:multiLevelType w:val="hybridMultilevel"/>
    <w:tmpl w:val="6AE441C4"/>
    <w:lvl w:ilvl="0" w:tplc="52B42226">
      <w:start w:val="12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D704D6"/>
    <w:multiLevelType w:val="hybridMultilevel"/>
    <w:tmpl w:val="987414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7215"/>
    <w:rsid w:val="00226EAB"/>
    <w:rsid w:val="00281A78"/>
    <w:rsid w:val="00284293"/>
    <w:rsid w:val="004E23B7"/>
    <w:rsid w:val="005016B9"/>
    <w:rsid w:val="00601566"/>
    <w:rsid w:val="007259B7"/>
    <w:rsid w:val="00837215"/>
    <w:rsid w:val="00A2068D"/>
    <w:rsid w:val="00A82F8B"/>
    <w:rsid w:val="00B71EBB"/>
    <w:rsid w:val="00BC3C24"/>
    <w:rsid w:val="00C5000A"/>
    <w:rsid w:val="00CA694E"/>
    <w:rsid w:val="00D073DD"/>
    <w:rsid w:val="00D636B6"/>
    <w:rsid w:val="00DE71DC"/>
    <w:rsid w:val="00EB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0"/>
    <o:shapelayout v:ext="edit">
      <o:idmap v:ext="edit" data="1"/>
    </o:shapelayout>
  </w:shapeDefaults>
  <w:decimalSymbol w:val=","/>
  <w:listSeparator w:val=";"/>
  <w14:docId w14:val="26546CCE"/>
  <w15:docId w15:val="{27AC71AF-D612-4DB0-98CF-E8D3F854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21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2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721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81A78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CA69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A69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A69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A69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image" Target="media/image22.wmf"/><Relationship Id="rId47" Type="http://schemas.openxmlformats.org/officeDocument/2006/relationships/oleObject" Target="embeddings/oleObject16.bin"/><Relationship Id="rId63" Type="http://schemas.openxmlformats.org/officeDocument/2006/relationships/image" Target="media/image36.jpeg"/><Relationship Id="rId68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9" Type="http://schemas.openxmlformats.org/officeDocument/2006/relationships/oleObject" Target="embeddings/oleObject7.bin"/><Relationship Id="rId11" Type="http://schemas.openxmlformats.org/officeDocument/2006/relationships/image" Target="media/image5.jpeg"/><Relationship Id="rId24" Type="http://schemas.openxmlformats.org/officeDocument/2006/relationships/image" Target="media/image13.wmf"/><Relationship Id="rId32" Type="http://schemas.openxmlformats.org/officeDocument/2006/relationships/image" Target="media/image17.wmf"/><Relationship Id="rId37" Type="http://schemas.openxmlformats.org/officeDocument/2006/relationships/oleObject" Target="embeddings/oleObject11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5.bin"/><Relationship Id="rId53" Type="http://schemas.openxmlformats.org/officeDocument/2006/relationships/oleObject" Target="embeddings/oleObject19.bin"/><Relationship Id="rId58" Type="http://schemas.openxmlformats.org/officeDocument/2006/relationships/image" Target="media/image31.jpeg"/><Relationship Id="rId66" Type="http://schemas.openxmlformats.org/officeDocument/2006/relationships/image" Target="media/image39.jpe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34.jpeg"/><Relationship Id="rId19" Type="http://schemas.openxmlformats.org/officeDocument/2006/relationships/oleObject" Target="embeddings/oleObject2.bin"/><Relationship Id="rId14" Type="http://schemas.openxmlformats.org/officeDocument/2006/relationships/image" Target="media/image7.jpeg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0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5.wmf"/><Relationship Id="rId56" Type="http://schemas.openxmlformats.org/officeDocument/2006/relationships/image" Target="media/image29.jpeg"/><Relationship Id="rId64" Type="http://schemas.openxmlformats.org/officeDocument/2006/relationships/image" Target="media/image37.jpeg"/><Relationship Id="rId69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oleObject" Target="embeddings/oleObject18.bin"/><Relationship Id="rId72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9.bin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59" Type="http://schemas.openxmlformats.org/officeDocument/2006/relationships/image" Target="media/image32.jpeg"/><Relationship Id="rId67" Type="http://schemas.openxmlformats.org/officeDocument/2006/relationships/image" Target="media/image40.jpeg"/><Relationship Id="rId20" Type="http://schemas.openxmlformats.org/officeDocument/2006/relationships/image" Target="media/image11.wmf"/><Relationship Id="rId41" Type="http://schemas.openxmlformats.org/officeDocument/2006/relationships/oleObject" Target="embeddings/oleObject13.bin"/><Relationship Id="rId54" Type="http://schemas.openxmlformats.org/officeDocument/2006/relationships/image" Target="media/image28.wmf"/><Relationship Id="rId62" Type="http://schemas.openxmlformats.org/officeDocument/2006/relationships/image" Target="media/image35.jpeg"/><Relationship Id="rId70" Type="http://schemas.openxmlformats.org/officeDocument/2006/relationships/image" Target="media/image43.jpe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49" Type="http://schemas.openxmlformats.org/officeDocument/2006/relationships/oleObject" Target="embeddings/oleObject17.bin"/><Relationship Id="rId57" Type="http://schemas.openxmlformats.org/officeDocument/2006/relationships/image" Target="media/image30.jpeg"/><Relationship Id="rId10" Type="http://schemas.openxmlformats.org/officeDocument/2006/relationships/image" Target="media/image4.jpeg"/><Relationship Id="rId31" Type="http://schemas.openxmlformats.org/officeDocument/2006/relationships/oleObject" Target="embeddings/oleObject8.bin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image" Target="media/image33.jpeg"/><Relationship Id="rId65" Type="http://schemas.openxmlformats.org/officeDocument/2006/relationships/image" Target="media/image38.jpeg"/><Relationship Id="rId73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image" Target="media/image10.wmf"/><Relationship Id="rId39" Type="http://schemas.openxmlformats.org/officeDocument/2006/relationships/oleObject" Target="embeddings/oleObject12.bin"/><Relationship Id="rId34" Type="http://schemas.openxmlformats.org/officeDocument/2006/relationships/image" Target="media/image18.wmf"/><Relationship Id="rId50" Type="http://schemas.openxmlformats.org/officeDocument/2006/relationships/image" Target="media/image26.wmf"/><Relationship Id="rId55" Type="http://schemas.openxmlformats.org/officeDocument/2006/relationships/oleObject" Target="embeddings/oleObject20.bin"/><Relationship Id="rId7" Type="http://schemas.openxmlformats.org/officeDocument/2006/relationships/image" Target="media/image1.jpeg"/><Relationship Id="rId71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11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Преподаватель</cp:lastModifiedBy>
  <cp:revision>7</cp:revision>
  <dcterms:created xsi:type="dcterms:W3CDTF">2016-12-23T03:21:00Z</dcterms:created>
  <dcterms:modified xsi:type="dcterms:W3CDTF">2018-10-01T12:52:00Z</dcterms:modified>
</cp:coreProperties>
</file>