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8" w:type="dxa"/>
        <w:jc w:val="center"/>
        <w:tblLook w:val="01E0" w:firstRow="1" w:lastRow="1" w:firstColumn="1" w:lastColumn="1" w:noHBand="0" w:noVBand="0"/>
      </w:tblPr>
      <w:tblGrid>
        <w:gridCol w:w="4668"/>
        <w:gridCol w:w="5250"/>
      </w:tblGrid>
      <w:tr w:rsidR="00894F5E" w:rsidTr="00894F5E">
        <w:trPr>
          <w:jc w:val="center"/>
        </w:trPr>
        <w:tc>
          <w:tcPr>
            <w:tcW w:w="4668" w:type="dxa"/>
          </w:tcPr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:rsidR="00894F5E" w:rsidRDefault="00894F5E">
            <w:pPr>
              <w:spacing w:after="0" w:line="240" w:lineRule="auto"/>
              <w:ind w:right="-5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№___ от «_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_______20</w:t>
            </w:r>
            <w:r w:rsidR="00D759F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МК</w:t>
            </w:r>
          </w:p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</w:t>
            </w:r>
            <w:r w:rsidR="003E5617">
              <w:rPr>
                <w:rFonts w:ascii="Times New Roman" w:hAnsi="Times New Roman"/>
                <w:sz w:val="24"/>
                <w:szCs w:val="24"/>
              </w:rPr>
              <w:t>Е.С. Богданович</w:t>
            </w:r>
          </w:p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0" w:type="dxa"/>
          </w:tcPr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УР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 </w:t>
            </w:r>
            <w:r w:rsidR="008B5456">
              <w:rPr>
                <w:rFonts w:ascii="Times New Roman" w:hAnsi="Times New Roman"/>
                <w:sz w:val="24"/>
                <w:szCs w:val="24"/>
              </w:rPr>
              <w:t>О.Н. Тарасова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____________20</w:t>
            </w:r>
            <w:r w:rsidR="00D759F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4F5E" w:rsidRPr="00B72F91" w:rsidRDefault="00894F5E" w:rsidP="00894F5E">
      <w:pPr>
        <w:spacing w:after="0"/>
        <w:ind w:left="-284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F5E" w:rsidRPr="00B72F91" w:rsidRDefault="00894F5E" w:rsidP="00894F5E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351327" w:rsidRDefault="00351327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</w:t>
      </w:r>
      <w:r w:rsidR="00894F5E" w:rsidRPr="00B72F91">
        <w:rPr>
          <w:rFonts w:ascii="Times New Roman" w:hAnsi="Times New Roman" w:cs="Times New Roman"/>
          <w:b/>
          <w:sz w:val="28"/>
          <w:szCs w:val="28"/>
        </w:rPr>
        <w:t xml:space="preserve">кзаменационных вопросов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дисциплине </w:t>
      </w:r>
    </w:p>
    <w:p w:rsidR="00351327" w:rsidRDefault="00B72F91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МДК.</w:t>
      </w:r>
      <w:r w:rsidR="00E40D40" w:rsidRPr="00B72F91">
        <w:rPr>
          <w:rFonts w:ascii="Times New Roman" w:hAnsi="Times New Roman" w:cs="Times New Roman"/>
          <w:b/>
          <w:sz w:val="28"/>
          <w:szCs w:val="28"/>
        </w:rPr>
        <w:t>03.02</w:t>
      </w:r>
      <w:r w:rsidRPr="00B72F91">
        <w:rPr>
          <w:rFonts w:ascii="Times New Roman" w:hAnsi="Times New Roman" w:cs="Times New Roman"/>
          <w:b/>
          <w:sz w:val="28"/>
          <w:szCs w:val="28"/>
        </w:rPr>
        <w:t>.</w:t>
      </w:r>
      <w:r w:rsidR="00E40D40" w:rsidRPr="00B72F91">
        <w:rPr>
          <w:rFonts w:ascii="Times New Roman" w:hAnsi="Times New Roman" w:cs="Times New Roman"/>
          <w:b/>
          <w:sz w:val="28"/>
          <w:szCs w:val="28"/>
        </w:rPr>
        <w:t xml:space="preserve"> Контроль соответствия качества деталей </w:t>
      </w:r>
    </w:p>
    <w:p w:rsidR="00894F5E" w:rsidRDefault="00E40D40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требованиям технической документации</w:t>
      </w:r>
    </w:p>
    <w:p w:rsidR="00B72F91" w:rsidRPr="00694882" w:rsidRDefault="00B72F91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894F5E" w:rsidRDefault="00894F5E" w:rsidP="00E40D40">
      <w:pPr>
        <w:spacing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Специальность 15.02.08 Технология машиностроения</w:t>
      </w:r>
    </w:p>
    <w:p w:rsidR="00694882" w:rsidRPr="00694882" w:rsidRDefault="00694882" w:rsidP="00694882">
      <w:pPr>
        <w:pStyle w:val="a3"/>
        <w:ind w:left="900" w:hanging="900"/>
        <w:jc w:val="right"/>
        <w:rPr>
          <w:rFonts w:ascii="Times New Roman" w:hAnsi="Times New Roman" w:cs="Times New Roman"/>
          <w:b/>
          <w:szCs w:val="16"/>
        </w:rPr>
      </w:pPr>
      <w:r w:rsidRPr="00694882">
        <w:rPr>
          <w:rFonts w:ascii="Times New Roman" w:hAnsi="Times New Roman" w:cs="Times New Roman"/>
          <w:b/>
          <w:szCs w:val="16"/>
        </w:rPr>
        <w:t>Разработала: Потехина Е.В.</w:t>
      </w:r>
    </w:p>
    <w:p w:rsidR="0092260A" w:rsidRPr="00B25703" w:rsidRDefault="0092260A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 xml:space="preserve">Метрологическая </w:t>
      </w:r>
      <w:r w:rsidR="009317F3" w:rsidRPr="00B25703">
        <w:rPr>
          <w:rFonts w:ascii="Times New Roman" w:hAnsi="Times New Roman" w:cs="Times New Roman"/>
          <w:sz w:val="28"/>
          <w:szCs w:val="28"/>
        </w:rPr>
        <w:t>служба предприятий.</w:t>
      </w:r>
    </w:p>
    <w:p w:rsidR="005F1EC7" w:rsidRPr="00B25703" w:rsidRDefault="005F1EC7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>Виды документации</w:t>
      </w:r>
      <w:r w:rsidR="009317F3" w:rsidRPr="00B25703">
        <w:rPr>
          <w:rFonts w:ascii="Times New Roman" w:hAnsi="Times New Roman" w:cs="Times New Roman"/>
          <w:sz w:val="28"/>
          <w:szCs w:val="28"/>
        </w:rPr>
        <w:t xml:space="preserve"> (ЕСКД, ЕСТД)</w:t>
      </w:r>
      <w:r w:rsidRPr="00B25703">
        <w:rPr>
          <w:rFonts w:ascii="Times New Roman" w:hAnsi="Times New Roman" w:cs="Times New Roman"/>
          <w:sz w:val="28"/>
          <w:szCs w:val="28"/>
        </w:rPr>
        <w:t>.</w:t>
      </w:r>
    </w:p>
    <w:p w:rsidR="00A07278" w:rsidRPr="00B25703" w:rsidRDefault="00A07278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>Основные определения, относящиеся к понятию качества продукции.</w:t>
      </w:r>
    </w:p>
    <w:p w:rsidR="00A07278" w:rsidRPr="00B25703" w:rsidRDefault="00A07278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>Показатели качества изделия.</w:t>
      </w:r>
    </w:p>
    <w:p w:rsidR="00A07278" w:rsidRPr="00B25703" w:rsidRDefault="00A07278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>Методы оценки качества продукции.</w:t>
      </w:r>
    </w:p>
    <w:p w:rsidR="005778B9" w:rsidRPr="00B25703" w:rsidRDefault="005778B9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>Предельные размеры</w:t>
      </w:r>
      <w:r w:rsidR="00B120CC" w:rsidRPr="00B25703">
        <w:rPr>
          <w:rFonts w:ascii="Times New Roman" w:hAnsi="Times New Roman" w:cs="Times New Roman"/>
          <w:sz w:val="28"/>
          <w:szCs w:val="28"/>
        </w:rPr>
        <w:t>,</w:t>
      </w:r>
      <w:r w:rsidRPr="00B25703">
        <w:rPr>
          <w:rFonts w:ascii="Times New Roman" w:hAnsi="Times New Roman" w:cs="Times New Roman"/>
          <w:sz w:val="28"/>
          <w:szCs w:val="28"/>
        </w:rPr>
        <w:t xml:space="preserve"> отклонения</w:t>
      </w:r>
      <w:r w:rsidR="00B120CC" w:rsidRPr="00B25703">
        <w:rPr>
          <w:rFonts w:ascii="Times New Roman" w:hAnsi="Times New Roman" w:cs="Times New Roman"/>
          <w:sz w:val="28"/>
          <w:szCs w:val="28"/>
        </w:rPr>
        <w:t>, посадки</w:t>
      </w:r>
      <w:r w:rsidRPr="00B25703">
        <w:rPr>
          <w:rFonts w:ascii="Times New Roman" w:hAnsi="Times New Roman" w:cs="Times New Roman"/>
          <w:sz w:val="28"/>
          <w:szCs w:val="28"/>
        </w:rPr>
        <w:t>.</w:t>
      </w:r>
    </w:p>
    <w:p w:rsidR="00E40D40" w:rsidRPr="00B25703" w:rsidRDefault="00E40D40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>Допуски формы и расположения поверхностей.</w:t>
      </w:r>
    </w:p>
    <w:p w:rsidR="00B5608F" w:rsidRPr="00B25703" w:rsidRDefault="00B5608F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>Отклонения формы цилиндрических поверхностей.</w:t>
      </w:r>
    </w:p>
    <w:p w:rsidR="00B5608F" w:rsidRPr="00B25703" w:rsidRDefault="00B5608F" w:rsidP="00B5608F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>Отклонения формы плоских поверхностей.</w:t>
      </w:r>
    </w:p>
    <w:p w:rsidR="000379AF" w:rsidRPr="00B25703" w:rsidRDefault="000379AF" w:rsidP="00791C40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>З</w:t>
      </w:r>
      <w:r w:rsidR="00526597" w:rsidRPr="00B25703">
        <w:rPr>
          <w:rFonts w:ascii="Times New Roman" w:hAnsi="Times New Roman" w:cs="Times New Roman"/>
          <w:sz w:val="28"/>
          <w:szCs w:val="28"/>
        </w:rPr>
        <w:t xml:space="preserve">ависимый и независимый допуски </w:t>
      </w:r>
      <w:r w:rsidRPr="00B25703">
        <w:rPr>
          <w:rFonts w:ascii="Times New Roman" w:hAnsi="Times New Roman" w:cs="Times New Roman"/>
          <w:sz w:val="28"/>
          <w:szCs w:val="28"/>
        </w:rPr>
        <w:t>р</w:t>
      </w:r>
      <w:r w:rsidR="00526597" w:rsidRPr="00B25703">
        <w:rPr>
          <w:rFonts w:ascii="Times New Roman" w:hAnsi="Times New Roman" w:cs="Times New Roman"/>
          <w:sz w:val="28"/>
          <w:szCs w:val="28"/>
        </w:rPr>
        <w:t>а</w:t>
      </w:r>
      <w:r w:rsidRPr="00B25703">
        <w:rPr>
          <w:rFonts w:ascii="Times New Roman" w:hAnsi="Times New Roman" w:cs="Times New Roman"/>
          <w:sz w:val="28"/>
          <w:szCs w:val="28"/>
        </w:rPr>
        <w:t>сположения.</w:t>
      </w:r>
    </w:p>
    <w:p w:rsidR="00E40D40" w:rsidRPr="00B25703" w:rsidRDefault="00D759F7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>Волнистость и ш</w:t>
      </w:r>
      <w:r w:rsidR="00E40D40" w:rsidRPr="00B25703">
        <w:rPr>
          <w:rFonts w:ascii="Times New Roman" w:hAnsi="Times New Roman" w:cs="Times New Roman"/>
          <w:sz w:val="28"/>
          <w:szCs w:val="28"/>
        </w:rPr>
        <w:t>ероховатость и поверхностей.</w:t>
      </w:r>
    </w:p>
    <w:p w:rsidR="005778B9" w:rsidRPr="00B25703" w:rsidRDefault="00D759F7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="005778B9" w:rsidRPr="00B25703">
        <w:rPr>
          <w:rFonts w:ascii="Times New Roman" w:hAnsi="Times New Roman" w:cs="Times New Roman"/>
          <w:sz w:val="28"/>
          <w:szCs w:val="28"/>
        </w:rPr>
        <w:t>измерения и контроля волнистости и шероховатости.</w:t>
      </w:r>
    </w:p>
    <w:p w:rsidR="00E40D40" w:rsidRPr="00B25703" w:rsidRDefault="00261F72" w:rsidP="005F1EC7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>И</w:t>
      </w:r>
      <w:r w:rsidR="00E40D40" w:rsidRPr="00B25703">
        <w:rPr>
          <w:rFonts w:ascii="Times New Roman" w:hAnsi="Times New Roman" w:cs="Times New Roman"/>
          <w:sz w:val="28"/>
          <w:szCs w:val="28"/>
        </w:rPr>
        <w:t>змерени</w:t>
      </w:r>
      <w:r w:rsidRPr="00B25703">
        <w:rPr>
          <w:rFonts w:ascii="Times New Roman" w:hAnsi="Times New Roman" w:cs="Times New Roman"/>
          <w:sz w:val="28"/>
          <w:szCs w:val="28"/>
        </w:rPr>
        <w:t>е</w:t>
      </w:r>
      <w:r w:rsidR="00E40D40" w:rsidRPr="00B25703">
        <w:rPr>
          <w:rFonts w:ascii="Times New Roman" w:hAnsi="Times New Roman" w:cs="Times New Roman"/>
          <w:sz w:val="28"/>
          <w:szCs w:val="28"/>
        </w:rPr>
        <w:t xml:space="preserve"> отклонений от </w:t>
      </w:r>
      <w:r w:rsidRPr="00B25703">
        <w:rPr>
          <w:rFonts w:ascii="Times New Roman" w:hAnsi="Times New Roman" w:cs="Times New Roman"/>
          <w:sz w:val="28"/>
          <w:szCs w:val="28"/>
        </w:rPr>
        <w:t>прямолинейности, плоскостности</w:t>
      </w:r>
      <w:r w:rsidR="00E40D40" w:rsidRPr="00B25703">
        <w:rPr>
          <w:rFonts w:ascii="Times New Roman" w:hAnsi="Times New Roman" w:cs="Times New Roman"/>
          <w:sz w:val="28"/>
          <w:szCs w:val="28"/>
        </w:rPr>
        <w:t>.</w:t>
      </w:r>
    </w:p>
    <w:p w:rsidR="00261F72" w:rsidRPr="00B25703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proofErr w:type="spellStart"/>
      <w:r w:rsidRPr="00B25703">
        <w:rPr>
          <w:rFonts w:ascii="Times New Roman" w:hAnsi="Times New Roman" w:cs="Times New Roman"/>
          <w:sz w:val="28"/>
          <w:szCs w:val="28"/>
        </w:rPr>
        <w:t>круглости</w:t>
      </w:r>
      <w:proofErr w:type="spellEnd"/>
      <w:r w:rsidRPr="00B25703">
        <w:rPr>
          <w:rFonts w:ascii="Times New Roman" w:hAnsi="Times New Roman" w:cs="Times New Roman"/>
          <w:sz w:val="28"/>
          <w:szCs w:val="28"/>
        </w:rPr>
        <w:t>.</w:t>
      </w:r>
    </w:p>
    <w:p w:rsidR="00261F72" w:rsidRPr="00B25703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proofErr w:type="spellStart"/>
      <w:r w:rsidRPr="00B25703">
        <w:rPr>
          <w:rFonts w:ascii="Times New Roman" w:hAnsi="Times New Roman" w:cs="Times New Roman"/>
          <w:sz w:val="28"/>
          <w:szCs w:val="28"/>
        </w:rPr>
        <w:t>цилиндричности</w:t>
      </w:r>
      <w:proofErr w:type="spellEnd"/>
      <w:r w:rsidRPr="00B25703">
        <w:rPr>
          <w:rFonts w:ascii="Times New Roman" w:hAnsi="Times New Roman" w:cs="Times New Roman"/>
          <w:sz w:val="28"/>
          <w:szCs w:val="28"/>
        </w:rPr>
        <w:t xml:space="preserve"> и профиля продольного сечения.</w:t>
      </w:r>
    </w:p>
    <w:p w:rsidR="00261F72" w:rsidRPr="00B25703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25703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r w:rsidR="0061761A" w:rsidRPr="00B25703">
        <w:rPr>
          <w:rFonts w:ascii="Times New Roman" w:hAnsi="Times New Roman" w:cs="Times New Roman"/>
          <w:sz w:val="28"/>
          <w:szCs w:val="28"/>
        </w:rPr>
        <w:t>параллельности и перпендикулярности</w:t>
      </w:r>
      <w:r w:rsidRPr="00B25703">
        <w:rPr>
          <w:rFonts w:ascii="Times New Roman" w:hAnsi="Times New Roman" w:cs="Times New Roman"/>
          <w:sz w:val="28"/>
          <w:szCs w:val="28"/>
        </w:rPr>
        <w:t>.</w:t>
      </w:r>
    </w:p>
    <w:p w:rsidR="00261F72" w:rsidRPr="00BC0B96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C0B96">
        <w:rPr>
          <w:rFonts w:ascii="Times New Roman" w:hAnsi="Times New Roman" w:cs="Times New Roman"/>
          <w:sz w:val="28"/>
          <w:szCs w:val="28"/>
        </w:rPr>
        <w:t xml:space="preserve">Измерение отклонений </w:t>
      </w:r>
      <w:r w:rsidR="0061761A" w:rsidRPr="00BC0B96">
        <w:rPr>
          <w:rFonts w:ascii="Times New Roman" w:hAnsi="Times New Roman" w:cs="Times New Roman"/>
          <w:sz w:val="28"/>
          <w:szCs w:val="28"/>
        </w:rPr>
        <w:t xml:space="preserve">наклона и отклонений от </w:t>
      </w:r>
      <w:proofErr w:type="spellStart"/>
      <w:r w:rsidR="0061761A" w:rsidRPr="00BC0B96">
        <w:rPr>
          <w:rFonts w:ascii="Times New Roman" w:hAnsi="Times New Roman" w:cs="Times New Roman"/>
          <w:sz w:val="28"/>
          <w:szCs w:val="28"/>
        </w:rPr>
        <w:t>соосности</w:t>
      </w:r>
      <w:proofErr w:type="spellEnd"/>
      <w:r w:rsidRPr="00BC0B96">
        <w:rPr>
          <w:rFonts w:ascii="Times New Roman" w:hAnsi="Times New Roman" w:cs="Times New Roman"/>
          <w:sz w:val="28"/>
          <w:szCs w:val="28"/>
        </w:rPr>
        <w:t>.</w:t>
      </w:r>
    </w:p>
    <w:p w:rsidR="00261F72" w:rsidRPr="00BC0B96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C0B96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r w:rsidR="0061761A" w:rsidRPr="00BC0B96">
        <w:rPr>
          <w:rFonts w:ascii="Times New Roman" w:hAnsi="Times New Roman" w:cs="Times New Roman"/>
          <w:sz w:val="28"/>
          <w:szCs w:val="28"/>
        </w:rPr>
        <w:t>симметричности и от пересечения осей</w:t>
      </w:r>
      <w:r w:rsidRPr="00BC0B96">
        <w:rPr>
          <w:rFonts w:ascii="Times New Roman" w:hAnsi="Times New Roman" w:cs="Times New Roman"/>
          <w:sz w:val="28"/>
          <w:szCs w:val="28"/>
        </w:rPr>
        <w:t>.</w:t>
      </w:r>
    </w:p>
    <w:p w:rsidR="00261F72" w:rsidRPr="00BC0B96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C0B96">
        <w:rPr>
          <w:rFonts w:ascii="Times New Roman" w:hAnsi="Times New Roman" w:cs="Times New Roman"/>
          <w:sz w:val="28"/>
          <w:szCs w:val="28"/>
        </w:rPr>
        <w:t xml:space="preserve">Измерение отклонений </w:t>
      </w:r>
      <w:r w:rsidR="0061761A" w:rsidRPr="00BC0B96">
        <w:rPr>
          <w:rFonts w:ascii="Times New Roman" w:hAnsi="Times New Roman" w:cs="Times New Roman"/>
          <w:sz w:val="28"/>
          <w:szCs w:val="28"/>
        </w:rPr>
        <w:t>биений и формы заданной поверхности</w:t>
      </w:r>
      <w:r w:rsidRPr="00BC0B96">
        <w:rPr>
          <w:rFonts w:ascii="Times New Roman" w:hAnsi="Times New Roman" w:cs="Times New Roman"/>
          <w:sz w:val="28"/>
          <w:szCs w:val="28"/>
        </w:rPr>
        <w:t>.</w:t>
      </w:r>
    </w:p>
    <w:p w:rsidR="00CA0282" w:rsidRPr="00BC0B96" w:rsidRDefault="00CA0282" w:rsidP="005F1EC7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C0B96">
        <w:rPr>
          <w:rFonts w:ascii="Times New Roman" w:hAnsi="Times New Roman" w:cs="Times New Roman"/>
          <w:sz w:val="28"/>
          <w:szCs w:val="28"/>
        </w:rPr>
        <w:t>Контроль толщины покрытий.</w:t>
      </w:r>
    </w:p>
    <w:p w:rsidR="00E40D40" w:rsidRPr="00BC0B96" w:rsidRDefault="00D759F7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C0B96">
        <w:rPr>
          <w:rFonts w:ascii="Times New Roman" w:hAnsi="Times New Roman" w:cs="Times New Roman"/>
          <w:sz w:val="28"/>
          <w:szCs w:val="28"/>
        </w:rPr>
        <w:t>Маркировка и к</w:t>
      </w:r>
      <w:r w:rsidR="00E40D40" w:rsidRPr="00BC0B96">
        <w:rPr>
          <w:rFonts w:ascii="Times New Roman" w:hAnsi="Times New Roman" w:cs="Times New Roman"/>
          <w:sz w:val="28"/>
          <w:szCs w:val="28"/>
        </w:rPr>
        <w:t>леймение продукции.</w:t>
      </w:r>
    </w:p>
    <w:p w:rsidR="00E40D40" w:rsidRPr="00BC0B96" w:rsidRDefault="00D759F7" w:rsidP="005F1EC7">
      <w:pPr>
        <w:pStyle w:val="a3"/>
        <w:numPr>
          <w:ilvl w:val="0"/>
          <w:numId w:val="16"/>
        </w:numPr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C0B96">
        <w:rPr>
          <w:rFonts w:ascii="Times New Roman" w:hAnsi="Times New Roman" w:cs="Times New Roman"/>
          <w:sz w:val="28"/>
          <w:szCs w:val="28"/>
        </w:rPr>
        <w:t>К</w:t>
      </w:r>
      <w:r w:rsidR="00BC0B96" w:rsidRPr="00BC0B96">
        <w:rPr>
          <w:rFonts w:ascii="Times New Roman" w:hAnsi="Times New Roman" w:cs="Times New Roman"/>
          <w:sz w:val="28"/>
          <w:szCs w:val="28"/>
        </w:rPr>
        <w:t>лассификация к</w:t>
      </w:r>
      <w:r w:rsidRPr="00BC0B96">
        <w:rPr>
          <w:rFonts w:ascii="Times New Roman" w:hAnsi="Times New Roman" w:cs="Times New Roman"/>
          <w:sz w:val="28"/>
          <w:szCs w:val="28"/>
        </w:rPr>
        <w:t>алибр</w:t>
      </w:r>
      <w:r w:rsidR="00BC0B96" w:rsidRPr="00BC0B96">
        <w:rPr>
          <w:rFonts w:ascii="Times New Roman" w:hAnsi="Times New Roman" w:cs="Times New Roman"/>
          <w:sz w:val="28"/>
          <w:szCs w:val="28"/>
        </w:rPr>
        <w:t>ов</w:t>
      </w:r>
      <w:r w:rsidRPr="00BC0B96">
        <w:rPr>
          <w:rFonts w:ascii="Times New Roman" w:hAnsi="Times New Roman" w:cs="Times New Roman"/>
          <w:sz w:val="28"/>
          <w:szCs w:val="28"/>
        </w:rPr>
        <w:t>.</w:t>
      </w:r>
    </w:p>
    <w:p w:rsidR="00BC0B96" w:rsidRPr="00BC0B96" w:rsidRDefault="00D81231" w:rsidP="005F1EC7">
      <w:pPr>
        <w:pStyle w:val="a3"/>
        <w:numPr>
          <w:ilvl w:val="0"/>
          <w:numId w:val="16"/>
        </w:numPr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C0B96" w:rsidRPr="00BC0B96">
        <w:rPr>
          <w:rFonts w:ascii="Times New Roman" w:hAnsi="Times New Roman" w:cs="Times New Roman"/>
          <w:sz w:val="28"/>
          <w:szCs w:val="28"/>
        </w:rPr>
        <w:t>редельные калибры.</w:t>
      </w:r>
    </w:p>
    <w:p w:rsidR="00E40D40" w:rsidRPr="00BC0B96" w:rsidRDefault="009317F3" w:rsidP="005F1EC7">
      <w:pPr>
        <w:pStyle w:val="a3"/>
        <w:numPr>
          <w:ilvl w:val="0"/>
          <w:numId w:val="16"/>
        </w:numPr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C0B96">
        <w:rPr>
          <w:rFonts w:ascii="Times New Roman" w:hAnsi="Times New Roman" w:cs="Times New Roman"/>
          <w:sz w:val="28"/>
          <w:szCs w:val="28"/>
        </w:rPr>
        <w:t xml:space="preserve">Условие </w:t>
      </w:r>
      <w:r w:rsidR="00E40D40" w:rsidRPr="00BC0B96">
        <w:rPr>
          <w:rFonts w:ascii="Times New Roman" w:hAnsi="Times New Roman" w:cs="Times New Roman"/>
          <w:sz w:val="28"/>
          <w:szCs w:val="28"/>
        </w:rPr>
        <w:t>годности размеров.</w:t>
      </w:r>
    </w:p>
    <w:p w:rsidR="00317266" w:rsidRPr="00BC0B96" w:rsidRDefault="00E40D40" w:rsidP="005F1EC7">
      <w:pPr>
        <w:pStyle w:val="a3"/>
        <w:numPr>
          <w:ilvl w:val="0"/>
          <w:numId w:val="16"/>
        </w:numPr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C0B96">
        <w:rPr>
          <w:rFonts w:ascii="Times New Roman" w:hAnsi="Times New Roman" w:cs="Times New Roman"/>
          <w:sz w:val="28"/>
          <w:szCs w:val="28"/>
        </w:rPr>
        <w:t>Виды брака и способы их предупреждения.</w:t>
      </w:r>
    </w:p>
    <w:p w:rsidR="00B25703" w:rsidRPr="00B25703" w:rsidRDefault="00B25703" w:rsidP="00B25703">
      <w:pPr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D759F7" w:rsidRPr="00B25703" w:rsidRDefault="00D759F7" w:rsidP="00D759F7">
      <w:pPr>
        <w:pStyle w:val="a3"/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D759F7" w:rsidRDefault="00D759F7" w:rsidP="00D759F7">
      <w:pPr>
        <w:pStyle w:val="a3"/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894F5E" w:rsidRDefault="00894F5E" w:rsidP="00B72F91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Pr="00B72F91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еречень </w:t>
      </w:r>
      <w:r w:rsidR="00351327">
        <w:rPr>
          <w:rFonts w:ascii="Times New Roman" w:hAnsi="Times New Roman" w:cs="Times New Roman"/>
          <w:b/>
          <w:bCs/>
          <w:spacing w:val="-3"/>
          <w:sz w:val="28"/>
          <w:szCs w:val="28"/>
        </w:rPr>
        <w:t>задач</w:t>
      </w:r>
      <w:r w:rsidRPr="00B72F91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для экзамена</w:t>
      </w:r>
    </w:p>
    <w:p w:rsidR="00351327" w:rsidRPr="00201442" w:rsidRDefault="00201442" w:rsidP="00850D8A">
      <w:pPr>
        <w:tabs>
          <w:tab w:val="left" w:pos="142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1442">
        <w:rPr>
          <w:rFonts w:ascii="Times New Roman" w:hAnsi="Times New Roman" w:cs="Times New Roman"/>
          <w:sz w:val="28"/>
          <w:szCs w:val="28"/>
        </w:rPr>
        <w:t xml:space="preserve">Определить предельные размеры, допуски, </w:t>
      </w:r>
      <w:r w:rsidR="00526597">
        <w:rPr>
          <w:rFonts w:ascii="Times New Roman" w:hAnsi="Times New Roman" w:cs="Times New Roman"/>
          <w:sz w:val="28"/>
          <w:szCs w:val="28"/>
        </w:rPr>
        <w:t xml:space="preserve">вид посадки, </w:t>
      </w:r>
      <w:r w:rsidRPr="00201442">
        <w:rPr>
          <w:rFonts w:ascii="Times New Roman" w:hAnsi="Times New Roman" w:cs="Times New Roman"/>
          <w:sz w:val="28"/>
          <w:szCs w:val="28"/>
        </w:rPr>
        <w:t>зазоры и натяги в соединениях при посадке с зазором, посадке с натягом и переходной посадке. Начертить схему расположения полей допусков, сопрягаемых по данной посадке детали.</w:t>
      </w:r>
    </w:p>
    <w:p w:rsidR="00A3227E" w:rsidRPr="00B72F91" w:rsidRDefault="00A3227E" w:rsidP="00295813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sectPr w:rsidR="00A3227E" w:rsidRPr="00B72F91" w:rsidSect="00B72F9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4202"/>
    <w:multiLevelType w:val="hybridMultilevel"/>
    <w:tmpl w:val="EBF6C23E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8B113C8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D0035C4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EEC037F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F400EB2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0797CEF"/>
    <w:multiLevelType w:val="hybridMultilevel"/>
    <w:tmpl w:val="769469C4"/>
    <w:lvl w:ilvl="0" w:tplc="71E82A4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35593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674B99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DD717CC"/>
    <w:multiLevelType w:val="hybridMultilevel"/>
    <w:tmpl w:val="84A8BE24"/>
    <w:lvl w:ilvl="0" w:tplc="8110B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0C7D35"/>
    <w:multiLevelType w:val="hybridMultilevel"/>
    <w:tmpl w:val="792899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D92D20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5A55689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76A511D"/>
    <w:multiLevelType w:val="hybridMultilevel"/>
    <w:tmpl w:val="18BADBB6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324302"/>
    <w:multiLevelType w:val="hybridMultilevel"/>
    <w:tmpl w:val="A6046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5C7856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3DD4E52"/>
    <w:multiLevelType w:val="hybridMultilevel"/>
    <w:tmpl w:val="F968C87A"/>
    <w:lvl w:ilvl="0" w:tplc="9B5A405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D20B50"/>
    <w:multiLevelType w:val="hybridMultilevel"/>
    <w:tmpl w:val="083C4F8C"/>
    <w:lvl w:ilvl="0" w:tplc="02167F9C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10"/>
  </w:num>
  <w:num w:numId="5">
    <w:abstractNumId w:val="14"/>
  </w:num>
  <w:num w:numId="6">
    <w:abstractNumId w:val="6"/>
  </w:num>
  <w:num w:numId="7">
    <w:abstractNumId w:val="7"/>
  </w:num>
  <w:num w:numId="8">
    <w:abstractNumId w:val="3"/>
  </w:num>
  <w:num w:numId="9">
    <w:abstractNumId w:val="11"/>
  </w:num>
  <w:num w:numId="10">
    <w:abstractNumId w:val="4"/>
  </w:num>
  <w:num w:numId="11">
    <w:abstractNumId w:val="1"/>
  </w:num>
  <w:num w:numId="12">
    <w:abstractNumId w:val="16"/>
  </w:num>
  <w:num w:numId="13">
    <w:abstractNumId w:val="13"/>
  </w:num>
  <w:num w:numId="14">
    <w:abstractNumId w:val="12"/>
  </w:num>
  <w:num w:numId="15">
    <w:abstractNumId w:val="15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4F5E"/>
    <w:rsid w:val="00011490"/>
    <w:rsid w:val="000379AF"/>
    <w:rsid w:val="0016046F"/>
    <w:rsid w:val="00201442"/>
    <w:rsid w:val="00226EAD"/>
    <w:rsid w:val="00261F72"/>
    <w:rsid w:val="002671C9"/>
    <w:rsid w:val="00280A6B"/>
    <w:rsid w:val="00295813"/>
    <w:rsid w:val="002C6948"/>
    <w:rsid w:val="00317266"/>
    <w:rsid w:val="00351327"/>
    <w:rsid w:val="00365BBC"/>
    <w:rsid w:val="00381AB8"/>
    <w:rsid w:val="003E5617"/>
    <w:rsid w:val="004136F9"/>
    <w:rsid w:val="004C6E83"/>
    <w:rsid w:val="004E5D41"/>
    <w:rsid w:val="00526597"/>
    <w:rsid w:val="005778B9"/>
    <w:rsid w:val="005B60A5"/>
    <w:rsid w:val="005F1EC7"/>
    <w:rsid w:val="0061761A"/>
    <w:rsid w:val="00694882"/>
    <w:rsid w:val="006D1325"/>
    <w:rsid w:val="006F3DCA"/>
    <w:rsid w:val="00791C40"/>
    <w:rsid w:val="007F15DA"/>
    <w:rsid w:val="00847BB3"/>
    <w:rsid w:val="00850D8A"/>
    <w:rsid w:val="00894F5E"/>
    <w:rsid w:val="008B5456"/>
    <w:rsid w:val="008C20FA"/>
    <w:rsid w:val="0092260A"/>
    <w:rsid w:val="009317F3"/>
    <w:rsid w:val="00A07278"/>
    <w:rsid w:val="00A3227E"/>
    <w:rsid w:val="00AC279B"/>
    <w:rsid w:val="00B120CC"/>
    <w:rsid w:val="00B25703"/>
    <w:rsid w:val="00B5608F"/>
    <w:rsid w:val="00B72F91"/>
    <w:rsid w:val="00BC0B96"/>
    <w:rsid w:val="00C36841"/>
    <w:rsid w:val="00CA0282"/>
    <w:rsid w:val="00CF376F"/>
    <w:rsid w:val="00D70AAF"/>
    <w:rsid w:val="00D759F7"/>
    <w:rsid w:val="00D81231"/>
    <w:rsid w:val="00E04400"/>
    <w:rsid w:val="00E40D40"/>
    <w:rsid w:val="00EB6842"/>
    <w:rsid w:val="00FF2E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62459D-AD88-4D34-9F2A-D6D9C64D6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F5E"/>
    <w:pPr>
      <w:ind w:lef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F5E"/>
    <w:pPr>
      <w:ind w:left="720"/>
      <w:contextualSpacing/>
    </w:pPr>
  </w:style>
  <w:style w:type="table" w:styleId="a4">
    <w:name w:val="Table Grid"/>
    <w:basedOn w:val="a1"/>
    <w:uiPriority w:val="59"/>
    <w:rsid w:val="00847B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3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Студент</cp:lastModifiedBy>
  <cp:revision>6</cp:revision>
  <cp:lastPrinted>2017-03-25T06:10:00Z</cp:lastPrinted>
  <dcterms:created xsi:type="dcterms:W3CDTF">2017-03-24T09:41:00Z</dcterms:created>
  <dcterms:modified xsi:type="dcterms:W3CDTF">2020-05-10T20:21:00Z</dcterms:modified>
</cp:coreProperties>
</file>